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C0FB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4C9A220B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5018D710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44"/>
          <w:szCs w:val="44"/>
        </w:rPr>
      </w:pPr>
      <w:r w:rsidRPr="00A669D8">
        <w:rPr>
          <w:rFonts w:ascii="Segoe UI" w:hAnsi="Segoe UI" w:cs="Segoe UI"/>
          <w:b/>
          <w:sz w:val="44"/>
          <w:szCs w:val="44"/>
        </w:rPr>
        <w:t xml:space="preserve">[Ragione Sociale </w:t>
      </w:r>
    </w:p>
    <w:p w14:paraId="63FF5D32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44"/>
          <w:szCs w:val="44"/>
        </w:rPr>
      </w:pPr>
      <w:r w:rsidRPr="00A669D8">
        <w:rPr>
          <w:rFonts w:ascii="Segoe UI" w:hAnsi="Segoe UI" w:cs="Segoe UI"/>
          <w:b/>
          <w:sz w:val="44"/>
          <w:szCs w:val="44"/>
        </w:rPr>
        <w:t>del Titolare]</w:t>
      </w:r>
    </w:p>
    <w:p w14:paraId="56A745F1" w14:textId="77777777" w:rsidR="00D457FC" w:rsidRPr="00A669D8" w:rsidRDefault="00D457FC" w:rsidP="00D457FC">
      <w:pPr>
        <w:ind w:left="851"/>
        <w:rPr>
          <w:rFonts w:ascii="Segoe UI" w:hAnsi="Segoe UI" w:cs="Segoe UI"/>
          <w:sz w:val="18"/>
          <w:szCs w:val="18"/>
        </w:rPr>
      </w:pPr>
    </w:p>
    <w:p w14:paraId="6A331546" w14:textId="77777777" w:rsidR="00D457FC" w:rsidRPr="00A669D8" w:rsidRDefault="00D457FC" w:rsidP="00D457FC">
      <w:pPr>
        <w:tabs>
          <w:tab w:val="left" w:pos="4032"/>
        </w:tabs>
        <w:ind w:left="851"/>
        <w:rPr>
          <w:rFonts w:ascii="Segoe UI" w:hAnsi="Segoe UI" w:cs="Segoe UI"/>
          <w:sz w:val="18"/>
          <w:szCs w:val="18"/>
        </w:rPr>
      </w:pPr>
      <w:r w:rsidRPr="00A669D8">
        <w:rPr>
          <w:rFonts w:ascii="Segoe UI" w:hAnsi="Segoe UI" w:cs="Segoe UI"/>
          <w:sz w:val="18"/>
          <w:szCs w:val="18"/>
        </w:rPr>
        <w:tab/>
      </w:r>
    </w:p>
    <w:p w14:paraId="44C41FC2" w14:textId="77777777" w:rsidR="00D457FC" w:rsidRPr="00A669D8" w:rsidRDefault="00D457FC" w:rsidP="00D457FC">
      <w:pPr>
        <w:ind w:left="851"/>
        <w:rPr>
          <w:rFonts w:ascii="Segoe UI" w:hAnsi="Segoe UI" w:cs="Segoe UI"/>
          <w:sz w:val="18"/>
          <w:szCs w:val="18"/>
        </w:rPr>
      </w:pPr>
    </w:p>
    <w:p w14:paraId="33031C96" w14:textId="77777777" w:rsidR="00D457FC" w:rsidRPr="00A669D8" w:rsidRDefault="00D457FC" w:rsidP="00D457FC">
      <w:pPr>
        <w:ind w:left="851"/>
        <w:rPr>
          <w:rFonts w:ascii="Segoe UI" w:hAnsi="Segoe UI" w:cs="Segoe UI"/>
          <w:sz w:val="18"/>
          <w:szCs w:val="18"/>
        </w:rPr>
      </w:pPr>
    </w:p>
    <w:p w14:paraId="196C686F" w14:textId="77777777" w:rsidR="00D457FC" w:rsidRPr="00A669D8" w:rsidRDefault="00D457FC" w:rsidP="00D457FC">
      <w:pPr>
        <w:ind w:left="851"/>
        <w:rPr>
          <w:rFonts w:ascii="Segoe UI" w:hAnsi="Segoe UI" w:cs="Segoe UI"/>
          <w:sz w:val="18"/>
          <w:szCs w:val="18"/>
        </w:rPr>
      </w:pPr>
    </w:p>
    <w:p w14:paraId="6EEF17CE" w14:textId="77777777" w:rsidR="00D457FC" w:rsidRPr="00A669D8" w:rsidRDefault="00D457FC" w:rsidP="00D457FC">
      <w:pPr>
        <w:ind w:left="851"/>
        <w:rPr>
          <w:rFonts w:ascii="Segoe UI" w:hAnsi="Segoe UI" w:cs="Segoe UI"/>
          <w:sz w:val="18"/>
          <w:szCs w:val="18"/>
        </w:rPr>
      </w:pPr>
    </w:p>
    <w:p w14:paraId="65711D7D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color w:val="808080" w:themeColor="background1" w:themeShade="80"/>
          <w:sz w:val="44"/>
          <w:szCs w:val="44"/>
        </w:rPr>
      </w:pPr>
      <w:r w:rsidRPr="00A669D8">
        <w:rPr>
          <w:rFonts w:ascii="Segoe UI" w:hAnsi="Segoe UI" w:cs="Segoe UI"/>
          <w:b/>
          <w:color w:val="808080" w:themeColor="background1" w:themeShade="80"/>
          <w:sz w:val="44"/>
          <w:szCs w:val="44"/>
        </w:rPr>
        <w:t>Manuale della Conservazione</w:t>
      </w:r>
    </w:p>
    <w:p w14:paraId="3F8534BA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444A81F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8F2A454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F96CFC1" w14:textId="77777777" w:rsidR="00D457FC" w:rsidRPr="00A669D8" w:rsidRDefault="00D457FC" w:rsidP="00D457F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7AD0385" w14:textId="77777777" w:rsidR="00D457FC" w:rsidRPr="00A669D8" w:rsidRDefault="00D457FC" w:rsidP="00D457FC">
      <w:pPr>
        <w:rPr>
          <w:rFonts w:ascii="Segoe UI" w:hAnsi="Segoe UI" w:cs="Segoe UI"/>
          <w:sz w:val="18"/>
          <w:szCs w:val="18"/>
        </w:rPr>
      </w:pPr>
    </w:p>
    <w:p w14:paraId="036CC815" w14:textId="22411B26" w:rsidR="00D457FC" w:rsidRPr="00A669D8" w:rsidRDefault="00D457FC" w:rsidP="00D457FC">
      <w:pPr>
        <w:pStyle w:val="NumerodOggetto"/>
        <w:spacing w:after="160" w:line="276" w:lineRule="auto"/>
        <w:rPr>
          <w:rFonts w:ascii="Segoe UI" w:eastAsia="Cambria" w:hAnsi="Segoe UI" w:cs="Segoe UI"/>
          <w:bCs w:val="0"/>
          <w:caps w:val="0"/>
          <w:color w:val="808080" w:themeColor="background1" w:themeShade="80"/>
          <w:sz w:val="24"/>
          <w:szCs w:val="24"/>
          <w:lang w:eastAsia="en-US" w:bidi="ar-SA"/>
        </w:rPr>
      </w:pPr>
    </w:p>
    <w:tbl>
      <w:tblPr>
        <w:tblStyle w:val="TableGridLight"/>
        <w:tblW w:w="5003" w:type="pct"/>
        <w:tblLayout w:type="fixed"/>
        <w:tblLook w:val="01A0" w:firstRow="1" w:lastRow="0" w:firstColumn="1" w:lastColumn="1" w:noHBand="0" w:noVBand="0"/>
        <w:tblCaption w:val="Registro delle versioni"/>
      </w:tblPr>
      <w:tblGrid>
        <w:gridCol w:w="1556"/>
        <w:gridCol w:w="2551"/>
        <w:gridCol w:w="3541"/>
        <w:gridCol w:w="1980"/>
      </w:tblGrid>
      <w:tr w:rsidR="00D457FC" w:rsidRPr="00A669D8" w14:paraId="2575E335" w14:textId="77777777" w:rsidTr="00931F0E">
        <w:trPr>
          <w:trHeight w:val="566"/>
        </w:trPr>
        <w:tc>
          <w:tcPr>
            <w:tcW w:w="808" w:type="pct"/>
          </w:tcPr>
          <w:p w14:paraId="7F447B08" w14:textId="77777777" w:rsidR="00D457FC" w:rsidRPr="00A669D8" w:rsidRDefault="00D457FC" w:rsidP="00931F0E">
            <w:pPr>
              <w:pStyle w:val="Intestazionetabella"/>
            </w:pPr>
            <w:r w:rsidRPr="00A669D8">
              <w:t>Versione</w:t>
            </w:r>
          </w:p>
        </w:tc>
        <w:tc>
          <w:tcPr>
            <w:tcW w:w="1325" w:type="pct"/>
          </w:tcPr>
          <w:p w14:paraId="0130E4F6" w14:textId="77777777" w:rsidR="00D457FC" w:rsidRPr="00A669D8" w:rsidRDefault="00D457FC" w:rsidP="00931F0E">
            <w:pPr>
              <w:pStyle w:val="Intestazionetabella"/>
            </w:pPr>
            <w:r w:rsidRPr="00A669D8">
              <w:t>Data Approvazione del Responsabile della Conservazione</w:t>
            </w:r>
          </w:p>
        </w:tc>
        <w:tc>
          <w:tcPr>
            <w:tcW w:w="1839" w:type="pct"/>
          </w:tcPr>
          <w:p w14:paraId="4BCC5901" w14:textId="77777777" w:rsidR="00D457FC" w:rsidRPr="00A669D8" w:rsidRDefault="00D457FC" w:rsidP="00931F0E">
            <w:pPr>
              <w:pStyle w:val="Intestazionetabella"/>
            </w:pPr>
            <w:r w:rsidRPr="00A669D8">
              <w:t>Modifiche apportate</w:t>
            </w:r>
          </w:p>
        </w:tc>
        <w:tc>
          <w:tcPr>
            <w:tcW w:w="1028" w:type="pct"/>
          </w:tcPr>
          <w:p w14:paraId="797F5892" w14:textId="77777777" w:rsidR="00D457FC" w:rsidRPr="00A669D8" w:rsidRDefault="00D457FC" w:rsidP="00931F0E">
            <w:pPr>
              <w:pStyle w:val="Intestazionetabella"/>
            </w:pPr>
            <w:r w:rsidRPr="00A669D8">
              <w:t>Autore</w:t>
            </w:r>
          </w:p>
        </w:tc>
      </w:tr>
      <w:tr w:rsidR="00D457FC" w:rsidRPr="00A669D8" w14:paraId="1A445DF6" w14:textId="77777777" w:rsidTr="00931F0E">
        <w:trPr>
          <w:trHeight w:val="142"/>
        </w:trPr>
        <w:tc>
          <w:tcPr>
            <w:tcW w:w="808" w:type="pct"/>
          </w:tcPr>
          <w:p w14:paraId="369A3FFF" w14:textId="77777777" w:rsidR="00D457FC" w:rsidRPr="00A669D8" w:rsidRDefault="00D457FC" w:rsidP="00931F0E">
            <w:pPr>
              <w:pStyle w:val="Contenutotabella"/>
              <w:rPr>
                <w:lang w:val="en-US"/>
              </w:rPr>
            </w:pPr>
            <w:r w:rsidRPr="00A669D8">
              <w:rPr>
                <w:lang w:val="en-US"/>
              </w:rPr>
              <w:t>Gg/mm/</w:t>
            </w:r>
            <w:proofErr w:type="spellStart"/>
            <w:r w:rsidRPr="00A669D8">
              <w:rPr>
                <w:lang w:val="en-US"/>
              </w:rPr>
              <w:t>aaaa</w:t>
            </w:r>
            <w:proofErr w:type="spellEnd"/>
            <w:r w:rsidRPr="00A669D8">
              <w:rPr>
                <w:lang w:val="en-US"/>
              </w:rPr>
              <w:t xml:space="preserve"> – </w:t>
            </w:r>
            <w:proofErr w:type="spellStart"/>
            <w:r w:rsidRPr="00A669D8">
              <w:rPr>
                <w:lang w:val="en-US"/>
              </w:rPr>
              <w:t>hh:mm</w:t>
            </w:r>
            <w:proofErr w:type="spellEnd"/>
          </w:p>
        </w:tc>
        <w:tc>
          <w:tcPr>
            <w:tcW w:w="1325" w:type="pct"/>
          </w:tcPr>
          <w:p w14:paraId="5695E803" w14:textId="77777777" w:rsidR="00D457FC" w:rsidRPr="00A669D8" w:rsidRDefault="00D457FC" w:rsidP="00931F0E">
            <w:pPr>
              <w:pStyle w:val="Contenutotabella"/>
            </w:pPr>
            <w:r w:rsidRPr="00A669D8">
              <w:t>GG/MM/AAAA</w:t>
            </w:r>
          </w:p>
        </w:tc>
        <w:tc>
          <w:tcPr>
            <w:tcW w:w="1839" w:type="pct"/>
          </w:tcPr>
          <w:p w14:paraId="4FF294C7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  <w:tc>
          <w:tcPr>
            <w:tcW w:w="1028" w:type="pct"/>
          </w:tcPr>
          <w:p w14:paraId="28428065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</w:tr>
    </w:tbl>
    <w:p w14:paraId="4BD573D8" w14:textId="77777777" w:rsidR="00D457FC" w:rsidRPr="00A669D8" w:rsidRDefault="00D457FC" w:rsidP="00D457FC">
      <w:pPr>
        <w:rPr>
          <w:rFonts w:ascii="Segoe UI" w:hAnsi="Segoe UI" w:cs="Segoe UI"/>
          <w:sz w:val="20"/>
          <w:szCs w:val="20"/>
        </w:rPr>
      </w:pPr>
      <w:r w:rsidRPr="00A669D8">
        <w:br w:type="page"/>
      </w:r>
    </w:p>
    <w:bookmarkStart w:id="0" w:name="_Indice_del_documento_1" w:displacedByCustomXml="next"/>
    <w:bookmarkEnd w:id="0" w:displacedByCustomXml="next"/>
    <w:bookmarkStart w:id="1" w:name="_Toc19803146" w:displacedByCustomXml="next"/>
    <w:bookmarkStart w:id="2" w:name="_Toc87885371" w:displacedByCustomXml="next"/>
    <w:sdt>
      <w:sdtPr>
        <w:rPr>
          <w:rFonts w:ascii="Cambria" w:eastAsia="Cambria" w:hAnsi="Cambria" w:cs="Times New Roman"/>
          <w:b w:val="0"/>
          <w:color w:val="808080" w:themeColor="background1" w:themeShade="80"/>
          <w:sz w:val="24"/>
          <w:szCs w:val="24"/>
        </w:rPr>
        <w:id w:val="425619154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14:paraId="56C9F843" w14:textId="77777777" w:rsidR="00D457FC" w:rsidRPr="00A669D8" w:rsidRDefault="00D457FC" w:rsidP="00D457FC">
          <w:pPr>
            <w:pStyle w:val="Heading1"/>
            <w:numPr>
              <w:ilvl w:val="0"/>
              <w:numId w:val="0"/>
            </w:numPr>
            <w:ind w:left="431" w:hanging="431"/>
            <w:rPr>
              <w:color w:val="808080" w:themeColor="background1" w:themeShade="80"/>
            </w:rPr>
          </w:pPr>
          <w:r w:rsidRPr="00A669D8">
            <w:rPr>
              <w:color w:val="808080" w:themeColor="background1" w:themeShade="80"/>
            </w:rPr>
            <w:t>Indice del documento</w:t>
          </w:r>
          <w:bookmarkEnd w:id="2"/>
          <w:bookmarkEnd w:id="1"/>
        </w:p>
        <w:p w14:paraId="1D461788" w14:textId="77777777" w:rsidR="00D457FC" w:rsidRPr="00A669D8" w:rsidRDefault="00D457FC" w:rsidP="00D457FC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r w:rsidRPr="00A669D8">
            <w:rPr>
              <w:rFonts w:eastAsiaTheme="majorEastAsia"/>
              <w:bCs/>
              <w:color w:val="5C1F64"/>
              <w:sz w:val="28"/>
              <w:szCs w:val="28"/>
            </w:rPr>
            <w:fldChar w:fldCharType="begin"/>
          </w:r>
          <w:r w:rsidRPr="00A669D8">
            <w:rPr>
              <w:bCs/>
            </w:rPr>
            <w:instrText xml:space="preserve"> TOC \o "1-3" \h \z \u </w:instrText>
          </w:r>
          <w:r w:rsidRPr="00A669D8">
            <w:rPr>
              <w:rFonts w:eastAsiaTheme="majorEastAsia"/>
              <w:bCs/>
              <w:color w:val="5C1F64"/>
              <w:sz w:val="28"/>
              <w:szCs w:val="28"/>
            </w:rPr>
            <w:fldChar w:fldCharType="separate"/>
          </w:r>
          <w:hyperlink w:anchor="_Toc87885371" w:history="1">
            <w:r w:rsidRPr="00A669D8">
              <w:rPr>
                <w:rStyle w:val="Hyperlink"/>
                <w:noProof/>
              </w:rPr>
              <w:t>Indice del documento</w:t>
            </w:r>
            <w:r w:rsidRPr="00A669D8">
              <w:rPr>
                <w:noProof/>
                <w:webHidden/>
              </w:rPr>
              <w:tab/>
            </w:r>
            <w:r w:rsidRPr="00A669D8">
              <w:rPr>
                <w:noProof/>
                <w:webHidden/>
              </w:rPr>
              <w:fldChar w:fldCharType="begin"/>
            </w:r>
            <w:r w:rsidRPr="00A669D8">
              <w:rPr>
                <w:noProof/>
                <w:webHidden/>
              </w:rPr>
              <w:instrText xml:space="preserve"> PAGEREF _Toc87885371 \h </w:instrText>
            </w:r>
            <w:r w:rsidRPr="00A669D8">
              <w:rPr>
                <w:noProof/>
                <w:webHidden/>
              </w:rPr>
            </w:r>
            <w:r w:rsidRPr="00A669D8">
              <w:rPr>
                <w:noProof/>
                <w:webHidden/>
              </w:rPr>
              <w:fldChar w:fldCharType="separate"/>
            </w:r>
            <w:r w:rsidRPr="00A669D8">
              <w:rPr>
                <w:noProof/>
                <w:webHidden/>
              </w:rPr>
              <w:t>2</w:t>
            </w:r>
            <w:r w:rsidRPr="00A669D8">
              <w:rPr>
                <w:noProof/>
                <w:webHidden/>
              </w:rPr>
              <w:fldChar w:fldCharType="end"/>
            </w:r>
          </w:hyperlink>
        </w:p>
        <w:p w14:paraId="2501732E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2" w:history="1">
            <w:r w:rsidR="00D457FC" w:rsidRPr="00A669D8">
              <w:rPr>
                <w:rStyle w:val="Hyperlink"/>
                <w:noProof/>
              </w:rPr>
              <w:t>1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SCOPO E AMBITO DEL MANUALE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_Toc87885372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3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43AC7D15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3" w:history="1">
            <w:r w:rsidR="00D457FC" w:rsidRPr="00A669D8">
              <w:rPr>
                <w:rStyle w:val="Hyperlink"/>
                <w:noProof/>
              </w:rPr>
              <w:t>2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TERMINOLOGIA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_Toc87885373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4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4B477282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4" w:history="1">
            <w:r w:rsidR="00D457FC" w:rsidRPr="00A669D8">
              <w:rPr>
                <w:rStyle w:val="Hyperlink"/>
                <w:noProof/>
              </w:rPr>
              <w:t>3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NORMATIVA E STANDARD DI RIFERIMENTO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_Toc87885374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4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0F00C3F0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5" w:history="1">
            <w:r w:rsidR="00D457FC" w:rsidRPr="00A669D8">
              <w:rPr>
                <w:rStyle w:val="Hyperlink"/>
                <w:noProof/>
              </w:rPr>
              <w:t>4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RUOLI E RESPONSABILITÀ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_Toc87885375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4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2B699871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6" w:history="1">
            <w:r w:rsidR="00D457FC" w:rsidRPr="00A669D8">
              <w:rPr>
                <w:rStyle w:val="Hyperlink"/>
                <w:noProof/>
              </w:rPr>
              <w:t>4.1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Titolare degli oggetti conservati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_Toc87885376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4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0D0A011E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7" w:history="1">
            <w:r w:rsidR="00D457FC" w:rsidRPr="00A669D8">
              <w:rPr>
                <w:rStyle w:val="Hyperlink"/>
                <w:noProof/>
              </w:rPr>
              <w:t>4.2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Responsabile della Conservazione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_Toc87885377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5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53D99C1C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8" w:history="1">
            <w:r w:rsidR="00D457FC" w:rsidRPr="00A669D8">
              <w:rPr>
                <w:rStyle w:val="Hyperlink"/>
                <w:noProof/>
              </w:rPr>
              <w:t>4.3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Produttore dei PdV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_Toc87885378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5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5E46D18F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79" w:history="1">
            <w:r w:rsidR="00D457FC" w:rsidRPr="00A669D8">
              <w:rPr>
                <w:rStyle w:val="Hyperlink"/>
                <w:noProof/>
              </w:rPr>
              <w:t>4.4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Conservatore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_Toc87885379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5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5DE250A9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80" w:history="1">
            <w:r w:rsidR="00D457FC" w:rsidRPr="00A669D8">
              <w:rPr>
                <w:rStyle w:val="Hyperlink"/>
                <w:noProof/>
              </w:rPr>
              <w:t>5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OGGETTI SOTTOPOSTI A CONSERVAZIONE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_Toc87885380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7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4E3D4AF2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81" w:history="1">
            <w:r w:rsidR="00D457FC" w:rsidRPr="00A669D8">
              <w:rPr>
                <w:rStyle w:val="Hyperlink"/>
                <w:noProof/>
              </w:rPr>
              <w:t>5.1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Oggetti conservati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_Toc87885381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7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207100CE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82" w:history="1">
            <w:r w:rsidR="00D457FC" w:rsidRPr="00A669D8">
              <w:rPr>
                <w:rStyle w:val="Hyperlink"/>
                <w:noProof/>
              </w:rPr>
              <w:t>5.2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Formati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_Toc87885382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7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2A389EFA" w14:textId="77777777" w:rsidR="00D457FC" w:rsidRPr="00A669D8" w:rsidRDefault="006F4D32" w:rsidP="00D457FC">
          <w:pPr>
            <w:pStyle w:val="TOC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83" w:history="1">
            <w:r w:rsidR="00D457FC" w:rsidRPr="00A669D8">
              <w:rPr>
                <w:rStyle w:val="Hyperlink"/>
                <w:noProof/>
              </w:rPr>
              <w:t>5.3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</w:rPr>
              <w:t>Pacchetti informativi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_Toc87885383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7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5937A2E1" w14:textId="77777777" w:rsidR="00D457FC" w:rsidRPr="00A669D8" w:rsidRDefault="006F4D32" w:rsidP="00D457FC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t-IT"/>
            </w:rPr>
          </w:pPr>
          <w:hyperlink w:anchor="_Toc87885384" w:history="1">
            <w:r w:rsidR="00D457FC" w:rsidRPr="00A669D8">
              <w:rPr>
                <w:rStyle w:val="Hyperlink"/>
                <w:noProof/>
                <w:lang w:eastAsia="ar-SA"/>
              </w:rPr>
              <w:t>6</w:t>
            </w:r>
            <w:r w:rsidR="00D457FC" w:rsidRPr="00A669D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t-IT"/>
              </w:rPr>
              <w:tab/>
            </w:r>
            <w:r w:rsidR="00D457FC" w:rsidRPr="00A669D8">
              <w:rPr>
                <w:rStyle w:val="Hyperlink"/>
                <w:noProof/>
                <w:lang w:eastAsia="ar-SA"/>
              </w:rPr>
              <w:t>PROCESSO DI CONSERVAZIONE E SISTEMA DI CONSERVAZIONE</w:t>
            </w:r>
            <w:r w:rsidR="00D457FC" w:rsidRPr="00A669D8">
              <w:rPr>
                <w:noProof/>
                <w:webHidden/>
              </w:rPr>
              <w:tab/>
            </w:r>
            <w:r w:rsidR="00D457FC" w:rsidRPr="00A669D8">
              <w:rPr>
                <w:noProof/>
                <w:webHidden/>
              </w:rPr>
              <w:fldChar w:fldCharType="begin"/>
            </w:r>
            <w:r w:rsidR="00D457FC" w:rsidRPr="00A669D8">
              <w:rPr>
                <w:noProof/>
                <w:webHidden/>
              </w:rPr>
              <w:instrText xml:space="preserve"> PAGEREF _Toc87885384 \h </w:instrText>
            </w:r>
            <w:r w:rsidR="00D457FC" w:rsidRPr="00A669D8">
              <w:rPr>
                <w:noProof/>
                <w:webHidden/>
              </w:rPr>
            </w:r>
            <w:r w:rsidR="00D457FC" w:rsidRPr="00A669D8">
              <w:rPr>
                <w:noProof/>
                <w:webHidden/>
              </w:rPr>
              <w:fldChar w:fldCharType="separate"/>
            </w:r>
            <w:r w:rsidR="00D457FC" w:rsidRPr="00A669D8">
              <w:rPr>
                <w:noProof/>
                <w:webHidden/>
              </w:rPr>
              <w:t>8</w:t>
            </w:r>
            <w:r w:rsidR="00D457FC" w:rsidRPr="00A669D8">
              <w:rPr>
                <w:noProof/>
                <w:webHidden/>
              </w:rPr>
              <w:fldChar w:fldCharType="end"/>
            </w:r>
          </w:hyperlink>
        </w:p>
        <w:p w14:paraId="46706535" w14:textId="77777777" w:rsidR="00D457FC" w:rsidRPr="00A669D8" w:rsidRDefault="00D457FC" w:rsidP="00D457FC">
          <w:r w:rsidRPr="00A669D8">
            <w:rPr>
              <w:b/>
              <w:bCs/>
            </w:rPr>
            <w:fldChar w:fldCharType="end"/>
          </w:r>
        </w:p>
      </w:sdtContent>
    </w:sdt>
    <w:p w14:paraId="60E7896E" w14:textId="77777777" w:rsidR="00D457FC" w:rsidRPr="00A669D8" w:rsidRDefault="00D457FC" w:rsidP="00D457FC">
      <w:r w:rsidRPr="00A669D8">
        <w:br w:type="page"/>
      </w:r>
    </w:p>
    <w:p w14:paraId="2D901F5F" w14:textId="77777777" w:rsidR="00D457FC" w:rsidRPr="00A669D8" w:rsidRDefault="00D457FC" w:rsidP="00D457FC">
      <w:pPr>
        <w:pStyle w:val="Heading1"/>
        <w:rPr>
          <w:color w:val="808080" w:themeColor="background1" w:themeShade="80"/>
        </w:rPr>
      </w:pPr>
      <w:bookmarkStart w:id="3" w:name="_Toc87810201"/>
      <w:bookmarkStart w:id="4" w:name="_Toc87810276"/>
      <w:bookmarkStart w:id="5" w:name="_Toc87811421"/>
      <w:bookmarkStart w:id="6" w:name="_Toc87885372"/>
      <w:bookmarkEnd w:id="3"/>
      <w:bookmarkEnd w:id="4"/>
      <w:bookmarkEnd w:id="5"/>
      <w:r w:rsidRPr="00A669D8">
        <w:rPr>
          <w:color w:val="808080" w:themeColor="background1" w:themeShade="80"/>
        </w:rPr>
        <w:t>SCOPO E AMBITO DEL MANUALE</w:t>
      </w:r>
      <w:bookmarkEnd w:id="6"/>
    </w:p>
    <w:p w14:paraId="0D105442" w14:textId="77777777" w:rsidR="00D457FC" w:rsidRPr="00A669D8" w:rsidRDefault="00D457FC" w:rsidP="00D457FC">
      <w:pPr>
        <w:pStyle w:val="NormaleCAN"/>
      </w:pPr>
      <w:r w:rsidRPr="00A669D8">
        <w:t xml:space="preserve">Il presente documento rappresenta il Manuale della Conservazione del Titolare [Ragione Sociale], predisposto e mantenuto in conformità a quanto indicato nelle </w:t>
      </w:r>
      <w:r w:rsidRPr="00A669D8">
        <w:rPr>
          <w:i/>
          <w:iCs/>
        </w:rPr>
        <w:t xml:space="preserve">Linee Guida </w:t>
      </w:r>
      <w:proofErr w:type="spellStart"/>
      <w:r w:rsidRPr="00A669D8">
        <w:rPr>
          <w:i/>
          <w:iCs/>
        </w:rPr>
        <w:t>AgID</w:t>
      </w:r>
      <w:proofErr w:type="spellEnd"/>
      <w:r w:rsidRPr="00A669D8">
        <w:rPr>
          <w:i/>
          <w:iCs/>
        </w:rPr>
        <w:t xml:space="preserve"> sulla formazione, gestione e conservazione dei documenti informatici</w:t>
      </w:r>
      <w:r w:rsidRPr="00A669D8">
        <w:t>.</w:t>
      </w:r>
    </w:p>
    <w:p w14:paraId="467D2C29" w14:textId="77777777" w:rsidR="00D457FC" w:rsidRPr="00A669D8" w:rsidRDefault="00D457FC" w:rsidP="00D457FC">
      <w:pPr>
        <w:pStyle w:val="NormaleCAN"/>
      </w:pPr>
      <w:r w:rsidRPr="00A669D8">
        <w:t xml:space="preserve">Il presente Manuale è il documento operativo di riferimento del processo di conservazione dei documenti informatici del Titolare, che avviene tramite il Sistema di conservazione del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 xml:space="preserve">, a cui il Responsabile della Conservazione del Titolare [Ragione Sociale] ha delegato formalmente tutte o parte delle attività previste nel par. 4.5 delle suddette Linee Guida, attraverso la sottoscrizione dell’apposito </w:t>
      </w:r>
      <w:r w:rsidRPr="00A669D8">
        <w:rPr>
          <w:i/>
          <w:iCs/>
        </w:rPr>
        <w:t>Atto di nomina a Delegato alla Conservazione</w:t>
      </w:r>
      <w:r w:rsidRPr="00A669D8">
        <w:t>.</w:t>
      </w:r>
    </w:p>
    <w:p w14:paraId="4B1405F9" w14:textId="77777777" w:rsidR="00D457FC" w:rsidRPr="00A669D8" w:rsidRDefault="00D457FC" w:rsidP="00D457FC">
      <w:pPr>
        <w:pStyle w:val="NormaleCAN"/>
      </w:pPr>
      <w:r w:rsidRPr="00A669D8">
        <w:t>Al Manuale della Conservazione sono collegati i documenti riportati nella successiva tabella, che entrano più nel dettaglio in diversi aspetti del processo di conservazione.</w:t>
      </w:r>
    </w:p>
    <w:tbl>
      <w:tblPr>
        <w:tblStyle w:val="TableGridLight"/>
        <w:tblW w:w="5000" w:type="pct"/>
        <w:tblLook w:val="04A0" w:firstRow="1" w:lastRow="0" w:firstColumn="1" w:lastColumn="0" w:noHBand="0" w:noVBand="1"/>
        <w:tblCaption w:val="Emissione del documento"/>
      </w:tblPr>
      <w:tblGrid>
        <w:gridCol w:w="2298"/>
        <w:gridCol w:w="7324"/>
      </w:tblGrid>
      <w:tr w:rsidR="00D457FC" w:rsidRPr="00A669D8" w14:paraId="511EFFB0" w14:textId="77777777" w:rsidTr="00931F0E">
        <w:trPr>
          <w:trHeight w:val="396"/>
        </w:trPr>
        <w:tc>
          <w:tcPr>
            <w:tcW w:w="1194" w:type="pct"/>
          </w:tcPr>
          <w:p w14:paraId="5A35FC92" w14:textId="77777777" w:rsidR="00D457FC" w:rsidRPr="00A669D8" w:rsidRDefault="00D457FC" w:rsidP="00931F0E">
            <w:pPr>
              <w:pStyle w:val="Intestazionetabella"/>
            </w:pPr>
            <w:r w:rsidRPr="00A669D8">
              <w:t>Documenti collegati</w:t>
            </w:r>
          </w:p>
        </w:tc>
        <w:tc>
          <w:tcPr>
            <w:tcW w:w="3806" w:type="pct"/>
          </w:tcPr>
          <w:p w14:paraId="64274215" w14:textId="77777777" w:rsidR="00D457FC" w:rsidRPr="00A669D8" w:rsidRDefault="00D457FC" w:rsidP="00931F0E">
            <w:pPr>
              <w:pStyle w:val="Intestazionetabella"/>
            </w:pPr>
            <w:r w:rsidRPr="00A669D8">
              <w:t xml:space="preserve">Descrizione </w:t>
            </w:r>
          </w:p>
        </w:tc>
      </w:tr>
      <w:tr w:rsidR="00D457FC" w:rsidRPr="00A669D8" w14:paraId="6E53DBC5" w14:textId="77777777" w:rsidTr="00931F0E">
        <w:trPr>
          <w:trHeight w:val="421"/>
        </w:trPr>
        <w:tc>
          <w:tcPr>
            <w:tcW w:w="1194" w:type="pct"/>
          </w:tcPr>
          <w:p w14:paraId="2D43D788" w14:textId="77777777" w:rsidR="00D457FC" w:rsidRPr="00A669D8" w:rsidRDefault="00D457FC" w:rsidP="00931F0E">
            <w:pPr>
              <w:pStyle w:val="Contenutotabella"/>
            </w:pPr>
            <w:r w:rsidRPr="00A669D8">
              <w:t>Scheda Servizio</w:t>
            </w:r>
          </w:p>
        </w:tc>
        <w:tc>
          <w:tcPr>
            <w:tcW w:w="3806" w:type="pct"/>
          </w:tcPr>
          <w:p w14:paraId="1EB05905" w14:textId="77777777" w:rsidR="00D457FC" w:rsidRPr="00A669D8" w:rsidRDefault="00D457FC" w:rsidP="00931F0E">
            <w:pPr>
              <w:pStyle w:val="Contenutotabella"/>
              <w:jc w:val="both"/>
            </w:pPr>
            <w:r w:rsidRPr="00A669D8">
              <w:t xml:space="preserve">È il disciplinare tecnico, contenente determinate “Specificità del contratto”, in particolare i requisiti essenziali del Servizio, le relative specifiche tecnico-funzionali e procedurali, oltre alle tempistiche del processo di conservazione; tale documento costituisce parte integrante e sostanziale del Contratto tra il Titolare e il Conservatore </w:t>
            </w:r>
            <w:proofErr w:type="spellStart"/>
            <w:r w:rsidRPr="00A669D8">
              <w:rPr>
                <w:b/>
                <w:bCs/>
              </w:rPr>
              <w:t>Namirial</w:t>
            </w:r>
            <w:proofErr w:type="spellEnd"/>
            <w:r w:rsidRPr="00A669D8">
              <w:rPr>
                <w:b/>
                <w:bCs/>
              </w:rPr>
              <w:t xml:space="preserve"> Spa</w:t>
            </w:r>
            <w:r w:rsidRPr="00A669D8">
              <w:t>. Ogni variazione del Servizio, comporta la necessità di aggiornare la Scheda Servizio.</w:t>
            </w:r>
          </w:p>
        </w:tc>
      </w:tr>
      <w:tr w:rsidR="00D457FC" w:rsidRPr="00A669D8" w14:paraId="65A2F186" w14:textId="77777777" w:rsidTr="00931F0E">
        <w:trPr>
          <w:trHeight w:val="421"/>
        </w:trPr>
        <w:tc>
          <w:tcPr>
            <w:tcW w:w="1194" w:type="pct"/>
          </w:tcPr>
          <w:p w14:paraId="2223154C" w14:textId="77777777" w:rsidR="00D457FC" w:rsidRPr="00A669D8" w:rsidRDefault="00D457FC" w:rsidP="00931F0E">
            <w:pPr>
              <w:pStyle w:val="Contenutotabella"/>
            </w:pPr>
            <w:r w:rsidRPr="00A669D8">
              <w:t>Richiesta di attivazione (opzionale)</w:t>
            </w:r>
          </w:p>
        </w:tc>
        <w:tc>
          <w:tcPr>
            <w:tcW w:w="3806" w:type="pct"/>
          </w:tcPr>
          <w:p w14:paraId="36F4BA7C" w14:textId="77777777" w:rsidR="00D457FC" w:rsidRPr="00A669D8" w:rsidRDefault="00D457FC" w:rsidP="00931F0E">
            <w:pPr>
              <w:pStyle w:val="Contenutotabella"/>
            </w:pPr>
            <w:r w:rsidRPr="00A669D8">
              <w:t xml:space="preserve">Ove prevista, è il documento che, unitamente alla Scheda Servizio, contiene talune specificità del contratto. </w:t>
            </w:r>
          </w:p>
        </w:tc>
      </w:tr>
    </w:tbl>
    <w:p w14:paraId="371890A6" w14:textId="77777777" w:rsidR="00D457FC" w:rsidRPr="00A669D8" w:rsidRDefault="00D457FC" w:rsidP="00D457FC">
      <w:pPr>
        <w:pStyle w:val="NormaleCAN"/>
        <w:spacing w:after="0"/>
      </w:pPr>
    </w:p>
    <w:p w14:paraId="44720A85" w14:textId="77777777" w:rsidR="00D457FC" w:rsidRPr="00A669D8" w:rsidRDefault="00D457FC" w:rsidP="00D457FC">
      <w:pPr>
        <w:pStyle w:val="NormaleCAN"/>
      </w:pPr>
      <w:r w:rsidRPr="00A669D8">
        <w:t xml:space="preserve">Per tutti gli aspetti relativi al modello di funzionamento, alla descrizione del processo, alla descrizione delle architetture e delle infrastrutture utilizzate, alle misure di sicurezza adottate e ad ogni altra informazione utile alla gestione e alla verifica del funzionamento del Sistema di conservazione, si rimanda a quanto indicato nello specifico Manuale del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 </w:t>
      </w:r>
      <w:r w:rsidRPr="00A669D8">
        <w:t xml:space="preserve">messo a disposizione del Titolare tramite pubblicazione nel sito web del Conservatore. </w:t>
      </w:r>
    </w:p>
    <w:p w14:paraId="660A5E77" w14:textId="77777777" w:rsidR="00D457FC" w:rsidRPr="00A669D8" w:rsidRDefault="006F4D32" w:rsidP="00D457FC">
      <w:pPr>
        <w:pStyle w:val="NormaleCAN"/>
        <w:pBdr>
          <w:top w:val="single" w:sz="8" w:space="1" w:color="A6A6A6" w:themeColor="background1" w:themeShade="A6"/>
        </w:pBdr>
        <w:jc w:val="right"/>
      </w:pPr>
      <w:hyperlink w:anchor="_Indice_del_documento_1" w:history="1">
        <w:r w:rsidR="00D457FC" w:rsidRPr="00A669D8">
          <w:rPr>
            <w:rStyle w:val="Hyperlink"/>
          </w:rPr>
          <w:t>Torna al Sommario</w:t>
        </w:r>
      </w:hyperlink>
    </w:p>
    <w:p w14:paraId="36D6E661" w14:textId="77777777" w:rsidR="00D457FC" w:rsidRPr="00A669D8" w:rsidRDefault="00D457FC" w:rsidP="00D457FC">
      <w:pPr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A669D8">
        <w:br w:type="page"/>
      </w:r>
      <w:r w:rsidRPr="00A669D8">
        <w:fldChar w:fldCharType="begin"/>
      </w:r>
      <w:r w:rsidRPr="00A669D8">
        <w:instrText>HYPERLINK  \l "_INDICE_DEL_DOCUMENTO"</w:instrText>
      </w:r>
      <w:r w:rsidRPr="00A669D8">
        <w:fldChar w:fldCharType="separate"/>
      </w:r>
    </w:p>
    <w:p w14:paraId="6D50E756" w14:textId="77777777" w:rsidR="00D457FC" w:rsidRPr="00A669D8" w:rsidRDefault="00D457FC" w:rsidP="00D457FC">
      <w:pPr>
        <w:pStyle w:val="Heading1"/>
        <w:rPr>
          <w:color w:val="808080" w:themeColor="background1" w:themeShade="80"/>
        </w:rPr>
      </w:pPr>
      <w:r w:rsidRPr="00A669D8">
        <w:fldChar w:fldCharType="end"/>
      </w:r>
      <w:bookmarkStart w:id="7" w:name="_Toc496712504"/>
      <w:bookmarkStart w:id="8" w:name="_Toc496715063"/>
      <w:bookmarkStart w:id="9" w:name="_Toc496807381"/>
      <w:bookmarkStart w:id="10" w:name="_Toc87885373"/>
      <w:bookmarkEnd w:id="7"/>
      <w:bookmarkEnd w:id="8"/>
      <w:r w:rsidRPr="00A669D8">
        <w:rPr>
          <w:color w:val="808080" w:themeColor="background1" w:themeShade="80"/>
        </w:rPr>
        <w:t>TERMINOLOGIA</w:t>
      </w:r>
      <w:bookmarkEnd w:id="9"/>
      <w:bookmarkEnd w:id="10"/>
      <w:r w:rsidRPr="00A669D8">
        <w:rPr>
          <w:color w:val="808080" w:themeColor="background1" w:themeShade="80"/>
        </w:rPr>
        <w:t xml:space="preserve"> </w:t>
      </w:r>
    </w:p>
    <w:p w14:paraId="53C7AEC0" w14:textId="77777777" w:rsidR="00D457FC" w:rsidRPr="00A669D8" w:rsidRDefault="00D457FC" w:rsidP="00D457FC">
      <w:pPr>
        <w:pStyle w:val="NormaleCAN"/>
      </w:pPr>
      <w:r w:rsidRPr="00A669D8">
        <w:t xml:space="preserve">Per il Glossario, gli acronimi e la terminologia specifica relativa al processo di conservazione a norma si rimanda al Manuale del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>.</w:t>
      </w:r>
    </w:p>
    <w:p w14:paraId="2E87D3CB" w14:textId="77777777" w:rsidR="00D457FC" w:rsidRPr="00A669D8" w:rsidRDefault="00D457FC" w:rsidP="00D457FC">
      <w:pPr>
        <w:pStyle w:val="NormaleCAN"/>
        <w:spacing w:after="0"/>
      </w:pPr>
      <w:r w:rsidRPr="00A669D8">
        <w:t>Di seguito acronimi e terminologia di riferimento di [Ragione Sociale]:</w:t>
      </w:r>
    </w:p>
    <w:p w14:paraId="2BD4D6A2" w14:textId="77777777" w:rsidR="00D457FC" w:rsidRPr="00A669D8" w:rsidRDefault="00D457FC" w:rsidP="00D457FC">
      <w:pPr>
        <w:pStyle w:val="NormaleCAN"/>
        <w:spacing w:after="0"/>
      </w:pPr>
    </w:p>
    <w:tbl>
      <w:tblPr>
        <w:tblStyle w:val="TableGridLight"/>
        <w:tblW w:w="5000" w:type="pct"/>
        <w:tblLook w:val="04A0" w:firstRow="1" w:lastRow="0" w:firstColumn="1" w:lastColumn="0" w:noHBand="0" w:noVBand="1"/>
        <w:tblCaption w:val="Glossario dei termini"/>
      </w:tblPr>
      <w:tblGrid>
        <w:gridCol w:w="2669"/>
        <w:gridCol w:w="6953"/>
      </w:tblGrid>
      <w:tr w:rsidR="00D457FC" w:rsidRPr="00A669D8" w14:paraId="4B753F1E" w14:textId="77777777" w:rsidTr="00931F0E">
        <w:trPr>
          <w:trHeight w:val="340"/>
        </w:trPr>
        <w:tc>
          <w:tcPr>
            <w:tcW w:w="1387" w:type="pct"/>
            <w:hideMark/>
          </w:tcPr>
          <w:p w14:paraId="1F3ACE0F" w14:textId="77777777" w:rsidR="00D457FC" w:rsidRPr="00A669D8" w:rsidRDefault="00D457FC" w:rsidP="00931F0E">
            <w:pPr>
              <w:pStyle w:val="Intestazionetabella"/>
            </w:pPr>
            <w:r w:rsidRPr="00A669D8">
              <w:t>Termine/Acronimo</w:t>
            </w:r>
          </w:p>
        </w:tc>
        <w:tc>
          <w:tcPr>
            <w:tcW w:w="3613" w:type="pct"/>
          </w:tcPr>
          <w:p w14:paraId="2DFFDAAF" w14:textId="77777777" w:rsidR="00D457FC" w:rsidRPr="00A669D8" w:rsidRDefault="00D457FC" w:rsidP="00931F0E">
            <w:pPr>
              <w:pStyle w:val="Intestazionetabella"/>
            </w:pPr>
            <w:r w:rsidRPr="00A669D8">
              <w:t>Descrizione</w:t>
            </w:r>
          </w:p>
        </w:tc>
      </w:tr>
      <w:tr w:rsidR="00D457FC" w:rsidRPr="00A669D8" w14:paraId="070615B8" w14:textId="77777777" w:rsidTr="00931F0E">
        <w:trPr>
          <w:trHeight w:val="397"/>
        </w:trPr>
        <w:tc>
          <w:tcPr>
            <w:tcW w:w="1387" w:type="pct"/>
          </w:tcPr>
          <w:p w14:paraId="6C03500A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  <w:tc>
          <w:tcPr>
            <w:tcW w:w="3613" w:type="pct"/>
          </w:tcPr>
          <w:p w14:paraId="56229049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</w:tr>
      <w:tr w:rsidR="00D457FC" w:rsidRPr="00A669D8" w14:paraId="7B3C32D2" w14:textId="77777777" w:rsidTr="00931F0E">
        <w:trPr>
          <w:trHeight w:val="397"/>
        </w:trPr>
        <w:tc>
          <w:tcPr>
            <w:tcW w:w="1387" w:type="pct"/>
          </w:tcPr>
          <w:p w14:paraId="0F7BD51D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  <w:tc>
          <w:tcPr>
            <w:tcW w:w="3613" w:type="pct"/>
          </w:tcPr>
          <w:p w14:paraId="1CAB85E4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</w:tr>
      <w:tr w:rsidR="00D457FC" w:rsidRPr="00A669D8" w14:paraId="039EB187" w14:textId="77777777" w:rsidTr="00931F0E">
        <w:trPr>
          <w:trHeight w:val="397"/>
        </w:trPr>
        <w:tc>
          <w:tcPr>
            <w:tcW w:w="1387" w:type="pct"/>
          </w:tcPr>
          <w:p w14:paraId="4F76AEEE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  <w:r w:rsidRPr="00A669D8" w:rsidDel="005575DE">
              <w:t xml:space="preserve"> </w:t>
            </w:r>
          </w:p>
        </w:tc>
        <w:tc>
          <w:tcPr>
            <w:tcW w:w="3613" w:type="pct"/>
          </w:tcPr>
          <w:p w14:paraId="1721B80E" w14:textId="77777777" w:rsidR="00D457FC" w:rsidRPr="00A669D8" w:rsidRDefault="00D457FC" w:rsidP="00931F0E">
            <w:pPr>
              <w:pStyle w:val="Contenutotabella"/>
            </w:pPr>
            <w:r w:rsidRPr="00A669D8">
              <w:t>[…]</w:t>
            </w:r>
          </w:p>
        </w:tc>
      </w:tr>
    </w:tbl>
    <w:p w14:paraId="7A0D439C" w14:textId="77777777" w:rsidR="00D457FC" w:rsidRPr="00A669D8" w:rsidRDefault="00D457FC" w:rsidP="00D457FC">
      <w:pPr>
        <w:pStyle w:val="NormaleCAN"/>
      </w:pPr>
    </w:p>
    <w:p w14:paraId="69E7A105" w14:textId="77777777" w:rsidR="00D457FC" w:rsidRPr="00A669D8" w:rsidRDefault="00D457FC" w:rsidP="00D457FC">
      <w:pPr>
        <w:pBdr>
          <w:top w:val="single" w:sz="8" w:space="1" w:color="A6A6A6" w:themeColor="background1" w:themeShade="A6"/>
        </w:pBdr>
        <w:ind w:right="140"/>
        <w:jc w:val="right"/>
        <w:rPr>
          <w:rStyle w:val="Hyperlink"/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begin"/>
      </w:r>
      <w:r w:rsidRPr="00A669D8">
        <w:rPr>
          <w:rStyle w:val="Hyperlink"/>
          <w:rFonts w:ascii="Segoe UI" w:hAnsi="Segoe UI" w:cs="Segoe UI"/>
          <w:sz w:val="20"/>
          <w:szCs w:val="20"/>
        </w:rPr>
        <w:instrText>HYPERLINK  \l "_Indice_del_documento_1"</w:instrText>
      </w:r>
      <w:r w:rsidRPr="00A669D8">
        <w:rPr>
          <w:rStyle w:val="Hyperlink"/>
          <w:rFonts w:ascii="Segoe UI" w:hAnsi="Segoe UI" w:cs="Segoe UI"/>
          <w:sz w:val="20"/>
          <w:szCs w:val="20"/>
        </w:rPr>
      </w:r>
      <w:r w:rsidRPr="00A669D8">
        <w:rPr>
          <w:rStyle w:val="Hyperlink"/>
          <w:rFonts w:ascii="Segoe UI" w:hAnsi="Segoe UI" w:cs="Segoe UI"/>
          <w:sz w:val="20"/>
          <w:szCs w:val="20"/>
        </w:rPr>
        <w:fldChar w:fldCharType="separate"/>
      </w:r>
      <w:r w:rsidRPr="00A669D8">
        <w:rPr>
          <w:rStyle w:val="Hyperlink"/>
          <w:rFonts w:ascii="Segoe UI" w:hAnsi="Segoe UI" w:cs="Segoe UI"/>
          <w:sz w:val="20"/>
          <w:szCs w:val="20"/>
        </w:rPr>
        <w:t>Torna al Sommario</w:t>
      </w:r>
    </w:p>
    <w:p w14:paraId="761925A3" w14:textId="77777777" w:rsidR="00D457FC" w:rsidRPr="00A669D8" w:rsidRDefault="00D457FC" w:rsidP="00D457FC">
      <w:pPr>
        <w:pStyle w:val="NormaleCAN"/>
        <w:rPr>
          <w:rStyle w:val="Hyperlink"/>
        </w:rPr>
      </w:pPr>
      <w:r w:rsidRPr="00A669D8">
        <w:rPr>
          <w:rStyle w:val="Hyperlink"/>
        </w:rPr>
        <w:fldChar w:fldCharType="end"/>
      </w:r>
      <w:bookmarkStart w:id="11" w:name="_Toc404943242"/>
      <w:bookmarkStart w:id="12" w:name="_Toc410833661"/>
      <w:bookmarkStart w:id="13" w:name="_Toc443904438"/>
      <w:bookmarkStart w:id="14" w:name="_Toc496807384"/>
    </w:p>
    <w:p w14:paraId="3DC5E2D7" w14:textId="77777777" w:rsidR="00D457FC" w:rsidRPr="00A669D8" w:rsidRDefault="00D457FC" w:rsidP="00D457FC">
      <w:pPr>
        <w:pStyle w:val="Heading1"/>
        <w:rPr>
          <w:color w:val="808080" w:themeColor="background1" w:themeShade="80"/>
        </w:rPr>
      </w:pPr>
      <w:bookmarkStart w:id="15" w:name="_Toc87885374"/>
      <w:r w:rsidRPr="00A669D8">
        <w:rPr>
          <w:color w:val="808080" w:themeColor="background1" w:themeShade="80"/>
        </w:rPr>
        <w:t>NORMATIVA E STANDARD DI RIFERIMENTO</w:t>
      </w:r>
      <w:bookmarkEnd w:id="11"/>
      <w:bookmarkEnd w:id="12"/>
      <w:bookmarkEnd w:id="13"/>
      <w:bookmarkEnd w:id="14"/>
      <w:bookmarkEnd w:id="15"/>
    </w:p>
    <w:p w14:paraId="6B9C190F" w14:textId="77777777" w:rsidR="00D457FC" w:rsidRPr="00A669D8" w:rsidRDefault="00D457FC" w:rsidP="00D457FC">
      <w:pPr>
        <w:pStyle w:val="NormaleCAN"/>
      </w:pPr>
      <w:r w:rsidRPr="00A669D8">
        <w:t xml:space="preserve">Per la Normativa e gli Standard di riferimento relativi al processo di conservazione a norma si rimanda al Manuale del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>.</w:t>
      </w:r>
    </w:p>
    <w:p w14:paraId="5E7A552D" w14:textId="77777777" w:rsidR="00D457FC" w:rsidRPr="00A669D8" w:rsidRDefault="00D457FC" w:rsidP="00D457FC"/>
    <w:p w14:paraId="16227B96" w14:textId="77777777" w:rsidR="00D457FC" w:rsidRPr="00A669D8" w:rsidRDefault="00D457FC" w:rsidP="00D457FC">
      <w:pPr>
        <w:pBdr>
          <w:top w:val="single" w:sz="4" w:space="1" w:color="C4BC96" w:themeColor="background2" w:themeShade="BF"/>
        </w:pBdr>
        <w:ind w:right="140"/>
        <w:jc w:val="right"/>
        <w:rPr>
          <w:rStyle w:val="Hyperlink"/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begin"/>
      </w:r>
      <w:r w:rsidRPr="00A669D8">
        <w:rPr>
          <w:rStyle w:val="Hyperlink"/>
          <w:rFonts w:ascii="Segoe UI" w:hAnsi="Segoe UI" w:cs="Segoe UI"/>
          <w:sz w:val="20"/>
          <w:szCs w:val="20"/>
        </w:rPr>
        <w:instrText>HYPERLINK  \l "_Indice_del_documento_1"</w:instrText>
      </w:r>
      <w:r w:rsidRPr="00A669D8">
        <w:rPr>
          <w:rStyle w:val="Hyperlink"/>
          <w:rFonts w:ascii="Segoe UI" w:hAnsi="Segoe UI" w:cs="Segoe UI"/>
          <w:sz w:val="20"/>
          <w:szCs w:val="20"/>
        </w:rPr>
      </w:r>
      <w:r w:rsidRPr="00A669D8">
        <w:rPr>
          <w:rStyle w:val="Hyperlink"/>
          <w:rFonts w:ascii="Segoe UI" w:hAnsi="Segoe UI" w:cs="Segoe UI"/>
          <w:sz w:val="20"/>
          <w:szCs w:val="20"/>
        </w:rPr>
        <w:fldChar w:fldCharType="separate"/>
      </w:r>
      <w:r w:rsidRPr="00A669D8">
        <w:rPr>
          <w:rStyle w:val="Hyperlink"/>
          <w:rFonts w:ascii="Segoe UI" w:hAnsi="Segoe UI" w:cs="Segoe UI"/>
          <w:sz w:val="20"/>
          <w:szCs w:val="20"/>
        </w:rPr>
        <w:t>Torna al Sommario</w:t>
      </w:r>
    </w:p>
    <w:p w14:paraId="43EBF3F9" w14:textId="77777777" w:rsidR="00D457FC" w:rsidRPr="00A669D8" w:rsidRDefault="00D457FC" w:rsidP="00D457FC">
      <w:pPr>
        <w:rPr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end"/>
      </w:r>
    </w:p>
    <w:p w14:paraId="4DFB6010" w14:textId="77777777" w:rsidR="00D457FC" w:rsidRPr="00A669D8" w:rsidRDefault="00D457FC" w:rsidP="00D457FC">
      <w:pPr>
        <w:pStyle w:val="Heading1"/>
        <w:keepNext w:val="0"/>
        <w:keepLines w:val="0"/>
        <w:contextualSpacing/>
        <w:jc w:val="both"/>
        <w:rPr>
          <w:color w:val="808080" w:themeColor="background1" w:themeShade="80"/>
        </w:rPr>
      </w:pPr>
      <w:bookmarkStart w:id="16" w:name="_Toc404943245"/>
      <w:bookmarkStart w:id="17" w:name="_Toc410833664"/>
      <w:bookmarkStart w:id="18" w:name="_Toc443904441"/>
      <w:bookmarkStart w:id="19" w:name="_Toc496807387"/>
      <w:bookmarkStart w:id="20" w:name="_Toc87885375"/>
      <w:r w:rsidRPr="00A669D8">
        <w:rPr>
          <w:color w:val="808080" w:themeColor="background1" w:themeShade="80"/>
        </w:rPr>
        <w:t>RUOLI E RESPONSABILITÀ</w:t>
      </w:r>
      <w:bookmarkEnd w:id="16"/>
      <w:bookmarkEnd w:id="17"/>
      <w:bookmarkEnd w:id="18"/>
      <w:bookmarkEnd w:id="19"/>
      <w:bookmarkEnd w:id="20"/>
    </w:p>
    <w:p w14:paraId="3FA12007" w14:textId="77777777" w:rsidR="00D457FC" w:rsidRPr="00A669D8" w:rsidRDefault="00D457FC" w:rsidP="00D457FC">
      <w:pPr>
        <w:pStyle w:val="NormaleCAN"/>
      </w:pPr>
      <w:r w:rsidRPr="00A669D8">
        <w:t xml:space="preserve">Il processo di conservazione viene svolto all’esterno della struttura organizzativa del Titolare, in quanto le attività di conservazione sono affidate al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>, secondo gli accordi intercorsi.</w:t>
      </w:r>
    </w:p>
    <w:p w14:paraId="23567AB2" w14:textId="77777777" w:rsidR="00D457FC" w:rsidRPr="00A669D8" w:rsidRDefault="00D457FC" w:rsidP="00D457FC">
      <w:pPr>
        <w:pStyle w:val="NormaleCAN"/>
        <w:spacing w:after="0"/>
      </w:pPr>
      <w:r w:rsidRPr="00A669D8">
        <w:t>Il modello organizzativo di riferimento del Sistema di conservazione viene definito formalmente nei ruoli e nelle responsabilità dei vari attori coinvolti nel processo di conservazione dei documenti informatici, come di seguito riportato.</w:t>
      </w:r>
    </w:p>
    <w:p w14:paraId="47ADC373" w14:textId="77777777" w:rsidR="00D457FC" w:rsidRPr="00A669D8" w:rsidRDefault="00D457FC" w:rsidP="00D457FC">
      <w:pPr>
        <w:pStyle w:val="NormaleCAN"/>
      </w:pPr>
    </w:p>
    <w:p w14:paraId="702FE2E0" w14:textId="77777777" w:rsidR="00D457FC" w:rsidRPr="00A669D8" w:rsidRDefault="00D457FC" w:rsidP="00D457FC">
      <w:pPr>
        <w:pStyle w:val="Heading2"/>
        <w:rPr>
          <w:color w:val="808080" w:themeColor="background1" w:themeShade="80"/>
        </w:rPr>
      </w:pPr>
      <w:bookmarkStart w:id="21" w:name="_Toc87885376"/>
      <w:r w:rsidRPr="00A669D8">
        <w:rPr>
          <w:color w:val="808080" w:themeColor="background1" w:themeShade="80"/>
        </w:rPr>
        <w:t>Titolare degli oggetti conservati</w:t>
      </w:r>
      <w:bookmarkEnd w:id="21"/>
    </w:p>
    <w:p w14:paraId="781F8BE1" w14:textId="77777777" w:rsidR="00D457FC" w:rsidRPr="00A669D8" w:rsidRDefault="00D457FC" w:rsidP="00D457FC">
      <w:pPr>
        <w:pStyle w:val="NormaleCAN"/>
        <w:spacing w:after="0"/>
      </w:pPr>
      <w:r w:rsidRPr="00A669D8">
        <w:t xml:space="preserve">[Ragione Sociale] è il </w:t>
      </w:r>
      <w:r w:rsidRPr="00A669D8">
        <w:rPr>
          <w:b/>
          <w:bCs/>
        </w:rPr>
        <w:t>Titolare dell’oggetto di Conservazione</w:t>
      </w:r>
      <w:r w:rsidRPr="00A669D8">
        <w:t>, cioè il soggetto che ha originariamente formato per uso proprio o commissionato ad altro soggetto o acquisito il Documento informatico nell’espletamento della propria attività, o che ne ha la disponibilità.   </w:t>
      </w:r>
    </w:p>
    <w:p w14:paraId="6D463524" w14:textId="77777777" w:rsidR="00D457FC" w:rsidRPr="00A669D8" w:rsidRDefault="00D457FC" w:rsidP="00D457F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359"/>
      </w:tblGrid>
      <w:tr w:rsidR="00D457FC" w:rsidRPr="00A669D8" w14:paraId="073D5B35" w14:textId="77777777" w:rsidTr="00931F0E">
        <w:tc>
          <w:tcPr>
            <w:tcW w:w="1176" w:type="pct"/>
          </w:tcPr>
          <w:p w14:paraId="39719067" w14:textId="77777777" w:rsidR="00D457FC" w:rsidRPr="00A669D8" w:rsidRDefault="00D457FC" w:rsidP="00931F0E">
            <w:pPr>
              <w:pStyle w:val="Intestazionetabella"/>
            </w:pPr>
            <w:r w:rsidRPr="00A669D8">
              <w:t xml:space="preserve">Ragione sociale </w:t>
            </w:r>
          </w:p>
        </w:tc>
        <w:tc>
          <w:tcPr>
            <w:tcW w:w="3824" w:type="pct"/>
          </w:tcPr>
          <w:p w14:paraId="54BD8FAA" w14:textId="77777777" w:rsidR="00D457FC" w:rsidRPr="00A669D8" w:rsidRDefault="00D457FC" w:rsidP="00931F0E">
            <w:pPr>
              <w:pStyle w:val="Intestazionetabella"/>
            </w:pPr>
            <w:r w:rsidRPr="00A669D8">
              <w:t>...................</w:t>
            </w:r>
          </w:p>
        </w:tc>
      </w:tr>
      <w:tr w:rsidR="00D457FC" w:rsidRPr="00A669D8" w14:paraId="409C4C59" w14:textId="77777777" w:rsidTr="00931F0E">
        <w:tc>
          <w:tcPr>
            <w:tcW w:w="1176" w:type="pct"/>
          </w:tcPr>
          <w:p w14:paraId="57E0A9B0" w14:textId="77777777" w:rsidR="00D457FC" w:rsidRPr="00A669D8" w:rsidRDefault="00D457FC" w:rsidP="00931F0E">
            <w:pPr>
              <w:pStyle w:val="Contenutotabella"/>
            </w:pPr>
            <w:r w:rsidRPr="00A669D8">
              <w:t>con sede in (città)</w:t>
            </w:r>
          </w:p>
        </w:tc>
        <w:tc>
          <w:tcPr>
            <w:tcW w:w="3824" w:type="pct"/>
          </w:tcPr>
          <w:p w14:paraId="60DAAFEF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7AF2A7A9" w14:textId="77777777" w:rsidTr="00931F0E">
        <w:tc>
          <w:tcPr>
            <w:tcW w:w="1176" w:type="pct"/>
          </w:tcPr>
          <w:p w14:paraId="4729DB15" w14:textId="77777777" w:rsidR="00D457FC" w:rsidRPr="00A669D8" w:rsidRDefault="00D457FC" w:rsidP="00931F0E">
            <w:pPr>
              <w:pStyle w:val="Contenutotabella"/>
            </w:pPr>
            <w:r w:rsidRPr="00A669D8">
              <w:t>CAP</w:t>
            </w:r>
          </w:p>
        </w:tc>
        <w:tc>
          <w:tcPr>
            <w:tcW w:w="3824" w:type="pct"/>
          </w:tcPr>
          <w:p w14:paraId="2BC68BEC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2A672BFE" w14:textId="77777777" w:rsidTr="00931F0E">
        <w:tc>
          <w:tcPr>
            <w:tcW w:w="1176" w:type="pct"/>
          </w:tcPr>
          <w:p w14:paraId="4A16F0CF" w14:textId="77777777" w:rsidR="00D457FC" w:rsidRPr="00A669D8" w:rsidRDefault="00D457FC" w:rsidP="00931F0E">
            <w:pPr>
              <w:pStyle w:val="Contenutotabella"/>
            </w:pPr>
            <w:r w:rsidRPr="00A669D8">
              <w:t>(prov.)</w:t>
            </w:r>
          </w:p>
        </w:tc>
        <w:tc>
          <w:tcPr>
            <w:tcW w:w="3824" w:type="pct"/>
          </w:tcPr>
          <w:p w14:paraId="6D211D1F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16499904" w14:textId="77777777" w:rsidTr="00931F0E">
        <w:tc>
          <w:tcPr>
            <w:tcW w:w="1176" w:type="pct"/>
          </w:tcPr>
          <w:p w14:paraId="530F8152" w14:textId="77777777" w:rsidR="00D457FC" w:rsidRPr="00A669D8" w:rsidRDefault="00D457FC" w:rsidP="00931F0E">
            <w:pPr>
              <w:pStyle w:val="Contenutotabella"/>
            </w:pPr>
            <w:r w:rsidRPr="00A669D8">
              <w:t>indirizzo</w:t>
            </w:r>
          </w:p>
        </w:tc>
        <w:tc>
          <w:tcPr>
            <w:tcW w:w="3824" w:type="pct"/>
          </w:tcPr>
          <w:p w14:paraId="14E0FCA9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509A0295" w14:textId="77777777" w:rsidTr="00931F0E">
        <w:tc>
          <w:tcPr>
            <w:tcW w:w="1176" w:type="pct"/>
          </w:tcPr>
          <w:p w14:paraId="207FFC15" w14:textId="77777777" w:rsidR="00D457FC" w:rsidRPr="00A669D8" w:rsidRDefault="00D457FC" w:rsidP="00931F0E">
            <w:pPr>
              <w:pStyle w:val="Contenutotabella"/>
            </w:pPr>
            <w:r w:rsidRPr="00A669D8">
              <w:t>codice fiscale</w:t>
            </w:r>
          </w:p>
        </w:tc>
        <w:tc>
          <w:tcPr>
            <w:tcW w:w="3824" w:type="pct"/>
          </w:tcPr>
          <w:p w14:paraId="68F66BFF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0ED81CB1" w14:textId="77777777" w:rsidTr="00931F0E">
        <w:tc>
          <w:tcPr>
            <w:tcW w:w="1176" w:type="pct"/>
          </w:tcPr>
          <w:p w14:paraId="3F61EC04" w14:textId="77777777" w:rsidR="00D457FC" w:rsidRPr="00A669D8" w:rsidRDefault="00D457FC" w:rsidP="00931F0E">
            <w:pPr>
              <w:pStyle w:val="Contenutotabella"/>
            </w:pPr>
            <w:r w:rsidRPr="00A669D8">
              <w:t>partita iva</w:t>
            </w:r>
          </w:p>
        </w:tc>
        <w:tc>
          <w:tcPr>
            <w:tcW w:w="3824" w:type="pct"/>
          </w:tcPr>
          <w:p w14:paraId="2AA81FC9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597BF28C" w14:textId="77777777" w:rsidTr="00931F0E">
        <w:tc>
          <w:tcPr>
            <w:tcW w:w="1176" w:type="pct"/>
          </w:tcPr>
          <w:p w14:paraId="13D16E65" w14:textId="77777777" w:rsidR="00D457FC" w:rsidRPr="00A669D8" w:rsidRDefault="00D457FC" w:rsidP="00931F0E">
            <w:pPr>
              <w:pStyle w:val="Contenutotabella"/>
            </w:pPr>
            <w:r w:rsidRPr="00A669D8">
              <w:t>telefono</w:t>
            </w:r>
          </w:p>
        </w:tc>
        <w:tc>
          <w:tcPr>
            <w:tcW w:w="3824" w:type="pct"/>
          </w:tcPr>
          <w:p w14:paraId="6484E617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3727607B" w14:textId="77777777" w:rsidTr="00931F0E">
        <w:tc>
          <w:tcPr>
            <w:tcW w:w="1176" w:type="pct"/>
          </w:tcPr>
          <w:p w14:paraId="0314B7CF" w14:textId="77777777" w:rsidR="00D457FC" w:rsidRPr="00A669D8" w:rsidRDefault="00D457FC" w:rsidP="00931F0E">
            <w:pPr>
              <w:pStyle w:val="Contenutotabella"/>
            </w:pPr>
            <w:r w:rsidRPr="00A669D8">
              <w:t xml:space="preserve">e-mail </w:t>
            </w:r>
          </w:p>
        </w:tc>
        <w:tc>
          <w:tcPr>
            <w:tcW w:w="3824" w:type="pct"/>
          </w:tcPr>
          <w:p w14:paraId="4CDC3699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3DF6E5E9" w14:textId="77777777" w:rsidTr="00931F0E">
        <w:tc>
          <w:tcPr>
            <w:tcW w:w="1176" w:type="pct"/>
          </w:tcPr>
          <w:p w14:paraId="7CAD1171" w14:textId="77777777" w:rsidR="00D457FC" w:rsidRPr="00A669D8" w:rsidRDefault="00D457FC" w:rsidP="00931F0E">
            <w:pPr>
              <w:pStyle w:val="Contenutotabella"/>
            </w:pPr>
            <w:r w:rsidRPr="00A669D8">
              <w:t xml:space="preserve">PEC </w:t>
            </w:r>
          </w:p>
        </w:tc>
        <w:tc>
          <w:tcPr>
            <w:tcW w:w="3824" w:type="pct"/>
          </w:tcPr>
          <w:p w14:paraId="16831630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</w:tbl>
    <w:p w14:paraId="43DEF782" w14:textId="77777777" w:rsidR="00D457FC" w:rsidRPr="00A669D8" w:rsidRDefault="00D457FC" w:rsidP="00D457FC">
      <w:pPr>
        <w:pStyle w:val="NormaleCAN"/>
      </w:pPr>
    </w:p>
    <w:p w14:paraId="5BCA043A" w14:textId="77777777" w:rsidR="00D457FC" w:rsidRPr="00A669D8" w:rsidRDefault="00D457FC" w:rsidP="00D457FC">
      <w:pPr>
        <w:pStyle w:val="Heading2"/>
        <w:spacing w:after="0"/>
        <w:rPr>
          <w:color w:val="808080" w:themeColor="background1" w:themeShade="80"/>
        </w:rPr>
      </w:pPr>
      <w:bookmarkStart w:id="22" w:name="_Toc87885377"/>
      <w:r w:rsidRPr="00A669D8">
        <w:rPr>
          <w:color w:val="808080" w:themeColor="background1" w:themeShade="80"/>
        </w:rPr>
        <w:t>Responsabile della Conservazione</w:t>
      </w:r>
      <w:bookmarkEnd w:id="22"/>
    </w:p>
    <w:p w14:paraId="70110247" w14:textId="77777777" w:rsidR="00D457FC" w:rsidRPr="00A669D8" w:rsidRDefault="00D457FC" w:rsidP="00D457FC"/>
    <w:p w14:paraId="57915C7F" w14:textId="77777777" w:rsidR="00D457FC" w:rsidRPr="00A669D8" w:rsidRDefault="00D457FC" w:rsidP="00D457FC">
      <w:pPr>
        <w:pStyle w:val="NormaleCAN"/>
      </w:pPr>
      <w:r w:rsidRPr="00A669D8">
        <w:t xml:space="preserve">Il Responsabile della conservazione è il soggetto che definisce e attua le politiche complessive del Sistema di conservazione e ne governa la gestione con piena responsabilità ed autonomia per conto del Titolare dell’oggetto di conservazione. Il Responsabile della Conservazione, di seguito indicato, </w:t>
      </w:r>
      <w:r w:rsidRPr="00A669D8">
        <w:rPr>
          <w:b/>
          <w:bCs/>
        </w:rPr>
        <w:t>delega lo svolgimento delle proprie attività o parte di esse</w:t>
      </w:r>
      <w:r w:rsidRPr="00A669D8">
        <w:t xml:space="preserve"> </w:t>
      </w:r>
      <w:r w:rsidRPr="00A669D8">
        <w:rPr>
          <w:b/>
          <w:bCs/>
        </w:rPr>
        <w:t>al Conservatore</w:t>
      </w:r>
      <w:r w:rsidRPr="00A669D8">
        <w:t xml:space="preserve">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 xml:space="preserve"> secondo quanto indicato dell’apposito </w:t>
      </w:r>
      <w:r w:rsidRPr="00A669D8">
        <w:rPr>
          <w:i/>
          <w:iCs/>
        </w:rPr>
        <w:t>Atto di nomina a Delegato alla Conservazione</w:t>
      </w:r>
      <w:r w:rsidRPr="00A669D8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359"/>
      </w:tblGrid>
      <w:tr w:rsidR="00D457FC" w:rsidRPr="00A669D8" w14:paraId="36F06F91" w14:textId="77777777" w:rsidTr="00931F0E">
        <w:tc>
          <w:tcPr>
            <w:tcW w:w="1176" w:type="pct"/>
          </w:tcPr>
          <w:p w14:paraId="7E9653F7" w14:textId="77777777" w:rsidR="00D457FC" w:rsidRPr="00A669D8" w:rsidRDefault="00D457FC" w:rsidP="00931F0E">
            <w:pPr>
              <w:pStyle w:val="Intestazionetabella"/>
            </w:pPr>
            <w:r w:rsidRPr="00A669D8">
              <w:t xml:space="preserve">Cognome e Nome </w:t>
            </w:r>
          </w:p>
        </w:tc>
        <w:tc>
          <w:tcPr>
            <w:tcW w:w="3824" w:type="pct"/>
          </w:tcPr>
          <w:p w14:paraId="68203725" w14:textId="77777777" w:rsidR="00D457FC" w:rsidRPr="00A669D8" w:rsidRDefault="00D457FC" w:rsidP="00931F0E">
            <w:pPr>
              <w:pStyle w:val="Intestazionetabella"/>
            </w:pPr>
            <w:r w:rsidRPr="00A669D8">
              <w:t>...................</w:t>
            </w:r>
          </w:p>
        </w:tc>
      </w:tr>
      <w:tr w:rsidR="00D457FC" w:rsidRPr="00A669D8" w14:paraId="103F4660" w14:textId="77777777" w:rsidTr="00931F0E">
        <w:tc>
          <w:tcPr>
            <w:tcW w:w="1176" w:type="pct"/>
          </w:tcPr>
          <w:p w14:paraId="40F4E172" w14:textId="77777777" w:rsidR="00D457FC" w:rsidRPr="00A669D8" w:rsidRDefault="00D457FC" w:rsidP="00931F0E">
            <w:pPr>
              <w:pStyle w:val="Contenutotabella"/>
            </w:pPr>
            <w:r w:rsidRPr="00A669D8">
              <w:t>Codice fiscale</w:t>
            </w:r>
          </w:p>
        </w:tc>
        <w:tc>
          <w:tcPr>
            <w:tcW w:w="3824" w:type="pct"/>
          </w:tcPr>
          <w:p w14:paraId="0D79AF1B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51780EC9" w14:textId="77777777" w:rsidTr="00931F0E">
        <w:tc>
          <w:tcPr>
            <w:tcW w:w="1176" w:type="pct"/>
          </w:tcPr>
          <w:p w14:paraId="667B80C1" w14:textId="77777777" w:rsidR="00D457FC" w:rsidRPr="00A669D8" w:rsidRDefault="00D457FC" w:rsidP="00931F0E">
            <w:pPr>
              <w:pStyle w:val="Contenutotabella"/>
            </w:pPr>
            <w:r w:rsidRPr="00A669D8">
              <w:t>Indirizzo mail</w:t>
            </w:r>
          </w:p>
        </w:tc>
        <w:tc>
          <w:tcPr>
            <w:tcW w:w="3824" w:type="pct"/>
          </w:tcPr>
          <w:p w14:paraId="2B074894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  <w:tr w:rsidR="00D457FC" w:rsidRPr="00A669D8" w14:paraId="2EE708D1" w14:textId="77777777" w:rsidTr="00931F0E">
        <w:tc>
          <w:tcPr>
            <w:tcW w:w="1176" w:type="pct"/>
          </w:tcPr>
          <w:p w14:paraId="05DC17A1" w14:textId="77777777" w:rsidR="00D457FC" w:rsidRPr="00A669D8" w:rsidRDefault="00D457FC" w:rsidP="00931F0E">
            <w:pPr>
              <w:pStyle w:val="Contenutotabella"/>
            </w:pPr>
            <w:r w:rsidRPr="00A669D8">
              <w:t xml:space="preserve">PEC </w:t>
            </w:r>
          </w:p>
        </w:tc>
        <w:tc>
          <w:tcPr>
            <w:tcW w:w="3824" w:type="pct"/>
          </w:tcPr>
          <w:p w14:paraId="67833076" w14:textId="77777777" w:rsidR="00D457FC" w:rsidRPr="00A669D8" w:rsidRDefault="00D457FC" w:rsidP="00931F0E">
            <w:pPr>
              <w:pStyle w:val="Contenutotabella"/>
            </w:pPr>
            <w:r w:rsidRPr="00A669D8">
              <w:t>........................</w:t>
            </w:r>
          </w:p>
        </w:tc>
      </w:tr>
    </w:tbl>
    <w:p w14:paraId="704A0D9E" w14:textId="77777777" w:rsidR="00D457FC" w:rsidRPr="00A669D8" w:rsidRDefault="00D457FC" w:rsidP="00D457FC">
      <w:pPr>
        <w:pStyle w:val="NormaleCAN"/>
      </w:pPr>
    </w:p>
    <w:p w14:paraId="63F9627A" w14:textId="77777777" w:rsidR="00D457FC" w:rsidRPr="00A669D8" w:rsidRDefault="00D457FC" w:rsidP="00D457FC">
      <w:pPr>
        <w:pStyle w:val="NormaleCAN"/>
        <w:spacing w:after="0"/>
      </w:pPr>
      <w:r w:rsidRPr="00A669D8">
        <w:t xml:space="preserve">I dati e i riferimenti del Responsabile della Conservazione devono coincidere con quanto indicato nella </w:t>
      </w:r>
      <w:r w:rsidRPr="00A669D8">
        <w:rPr>
          <w:i/>
          <w:iCs/>
        </w:rPr>
        <w:t>Scheda Servizio</w:t>
      </w:r>
      <w:r w:rsidRPr="00A669D8">
        <w:t xml:space="preserve"> e nell’</w:t>
      </w:r>
      <w:r w:rsidRPr="00A669D8">
        <w:rPr>
          <w:i/>
          <w:iCs/>
        </w:rPr>
        <w:t>Atto di nomina a Delegato alla Conservazione</w:t>
      </w:r>
      <w:r w:rsidRPr="00A669D8">
        <w:t xml:space="preserve"> o, qualora prevista, nella Richiesta di attivazione, insieme ai dati degli </w:t>
      </w:r>
      <w:r w:rsidRPr="00A669D8">
        <w:rPr>
          <w:b/>
          <w:bCs/>
        </w:rPr>
        <w:t>Utenti abilitati</w:t>
      </w:r>
      <w:r w:rsidRPr="00A669D8">
        <w:t xml:space="preserve"> all’accesso al Sistema di conservazione di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>.</w:t>
      </w:r>
    </w:p>
    <w:p w14:paraId="7143DABA" w14:textId="77777777" w:rsidR="00D457FC" w:rsidRPr="00A669D8" w:rsidRDefault="00D457FC" w:rsidP="00D457FC">
      <w:pPr>
        <w:pStyle w:val="NormaleCAN"/>
      </w:pPr>
    </w:p>
    <w:p w14:paraId="532B0DCD" w14:textId="77777777" w:rsidR="00D457FC" w:rsidRPr="00A669D8" w:rsidRDefault="00D457FC" w:rsidP="00D457FC">
      <w:pPr>
        <w:pStyle w:val="Heading2"/>
        <w:rPr>
          <w:color w:val="808080" w:themeColor="background1" w:themeShade="80"/>
        </w:rPr>
      </w:pPr>
      <w:bookmarkStart w:id="23" w:name="_Toc87885378"/>
      <w:r w:rsidRPr="00A669D8">
        <w:rPr>
          <w:color w:val="808080" w:themeColor="background1" w:themeShade="80"/>
        </w:rPr>
        <w:t xml:space="preserve">Produttore dei </w:t>
      </w:r>
      <w:proofErr w:type="spellStart"/>
      <w:r w:rsidRPr="00A669D8">
        <w:rPr>
          <w:color w:val="808080" w:themeColor="background1" w:themeShade="80"/>
        </w:rPr>
        <w:t>PdV</w:t>
      </w:r>
      <w:bookmarkEnd w:id="23"/>
      <w:proofErr w:type="spellEnd"/>
    </w:p>
    <w:p w14:paraId="35BD519B" w14:textId="77777777" w:rsidR="00D457FC" w:rsidRPr="00A669D8" w:rsidRDefault="00D457FC" w:rsidP="00D457FC">
      <w:pPr>
        <w:pStyle w:val="NormaleCAN"/>
      </w:pPr>
      <w:r w:rsidRPr="00A669D8">
        <w:t xml:space="preserve">Il Produttore di </w:t>
      </w:r>
      <w:proofErr w:type="spellStart"/>
      <w:r w:rsidRPr="00A669D8">
        <w:t>PdV</w:t>
      </w:r>
      <w:proofErr w:type="spellEnd"/>
      <w:r w:rsidRPr="00A669D8">
        <w:t xml:space="preserve"> è quel soggetto che provvede a generare e trasmettere al servizio di conservazione di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 xml:space="preserve"> i pacchetti di versamento nelle modalità sicure e con i formati concordati e descritti nel manuale di conservazione del Conservatore. Provvede inoltre a verificare il buon esito della operazione di trasferimento al servizio di conservazione tramite la presa visione del rapporto di versamento prodotto dal Sistema di conservazione stesso.</w:t>
      </w:r>
    </w:p>
    <w:p w14:paraId="3AF082DF" w14:textId="77777777" w:rsidR="00D457FC" w:rsidRPr="00A669D8" w:rsidRDefault="00D457FC" w:rsidP="00D457FC">
      <w:pPr>
        <w:pStyle w:val="NormaleCAN"/>
        <w:spacing w:after="0"/>
      </w:pPr>
      <w:r w:rsidRPr="00A669D8">
        <w:t xml:space="preserve">I dati e i riferimenti del Produttore dei </w:t>
      </w:r>
      <w:proofErr w:type="spellStart"/>
      <w:r w:rsidRPr="00A669D8">
        <w:t>PdV</w:t>
      </w:r>
      <w:proofErr w:type="spellEnd"/>
      <w:r w:rsidRPr="00A669D8">
        <w:t xml:space="preserve"> sono riportati nella Scheda Servizio.</w:t>
      </w:r>
    </w:p>
    <w:p w14:paraId="37D97D81" w14:textId="77777777" w:rsidR="00D457FC" w:rsidRPr="00A669D8" w:rsidRDefault="00D457FC" w:rsidP="00D457FC">
      <w:pPr>
        <w:pStyle w:val="NormaleCAN"/>
      </w:pPr>
    </w:p>
    <w:p w14:paraId="2DB08532" w14:textId="77777777" w:rsidR="00D457FC" w:rsidRPr="00A669D8" w:rsidRDefault="00D457FC" w:rsidP="00D457FC">
      <w:pPr>
        <w:pStyle w:val="Heading2"/>
        <w:rPr>
          <w:color w:val="808080" w:themeColor="background1" w:themeShade="80"/>
        </w:rPr>
      </w:pPr>
      <w:bookmarkStart w:id="24" w:name="_Toc87885379"/>
      <w:r w:rsidRPr="00A669D8">
        <w:rPr>
          <w:color w:val="808080" w:themeColor="background1" w:themeShade="80"/>
        </w:rPr>
        <w:t>Conservatore</w:t>
      </w:r>
      <w:bookmarkEnd w:id="2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8"/>
        <w:gridCol w:w="7064"/>
      </w:tblGrid>
      <w:tr w:rsidR="00D457FC" w:rsidRPr="00A669D8" w14:paraId="7BDF7007" w14:textId="77777777" w:rsidTr="00931F0E">
        <w:tc>
          <w:tcPr>
            <w:tcW w:w="1329" w:type="pct"/>
          </w:tcPr>
          <w:p w14:paraId="67F2A601" w14:textId="77777777" w:rsidR="00D457FC" w:rsidRPr="00A669D8" w:rsidRDefault="00D457FC" w:rsidP="00931F0E">
            <w:pPr>
              <w:pStyle w:val="Intestazionetabella"/>
            </w:pPr>
            <w:r w:rsidRPr="00A669D8">
              <w:t>Ragione sociale</w:t>
            </w:r>
          </w:p>
        </w:tc>
        <w:tc>
          <w:tcPr>
            <w:tcW w:w="3671" w:type="pct"/>
          </w:tcPr>
          <w:p w14:paraId="62D76235" w14:textId="77777777" w:rsidR="00D457FC" w:rsidRPr="00A669D8" w:rsidRDefault="00D457FC" w:rsidP="00931F0E">
            <w:pPr>
              <w:pStyle w:val="Intestazionetabella"/>
            </w:pPr>
            <w:proofErr w:type="spellStart"/>
            <w:r w:rsidRPr="00A669D8">
              <w:t>Namirial</w:t>
            </w:r>
            <w:proofErr w:type="spellEnd"/>
            <w:r w:rsidRPr="00A669D8">
              <w:t xml:space="preserve"> </w:t>
            </w:r>
            <w:proofErr w:type="spellStart"/>
            <w:r w:rsidRPr="00A669D8">
              <w:t>SpA</w:t>
            </w:r>
            <w:proofErr w:type="spellEnd"/>
          </w:p>
        </w:tc>
      </w:tr>
      <w:tr w:rsidR="00D457FC" w:rsidRPr="00A669D8" w14:paraId="1CD2B2AD" w14:textId="77777777" w:rsidTr="00931F0E">
        <w:tc>
          <w:tcPr>
            <w:tcW w:w="1329" w:type="pct"/>
          </w:tcPr>
          <w:p w14:paraId="45D9C882" w14:textId="77777777" w:rsidR="00D457FC" w:rsidRPr="00A669D8" w:rsidRDefault="00D457FC" w:rsidP="00931F0E">
            <w:pPr>
              <w:pStyle w:val="Contenutotabella"/>
            </w:pPr>
            <w:r w:rsidRPr="00A669D8">
              <w:t>con sede in (città)</w:t>
            </w:r>
          </w:p>
        </w:tc>
        <w:tc>
          <w:tcPr>
            <w:tcW w:w="3671" w:type="pct"/>
          </w:tcPr>
          <w:p w14:paraId="4EEE08C1" w14:textId="77777777" w:rsidR="00D457FC" w:rsidRPr="00A669D8" w:rsidRDefault="00D457FC" w:rsidP="00931F0E">
            <w:pPr>
              <w:pStyle w:val="Contenutotabella"/>
            </w:pPr>
            <w:r w:rsidRPr="00A669D8">
              <w:t>Senigallia</w:t>
            </w:r>
          </w:p>
        </w:tc>
      </w:tr>
      <w:tr w:rsidR="00D457FC" w:rsidRPr="00A669D8" w14:paraId="1E14FE24" w14:textId="77777777" w:rsidTr="00931F0E">
        <w:tc>
          <w:tcPr>
            <w:tcW w:w="1329" w:type="pct"/>
          </w:tcPr>
          <w:p w14:paraId="5A1D532A" w14:textId="77777777" w:rsidR="00D457FC" w:rsidRPr="00A669D8" w:rsidRDefault="00D457FC" w:rsidP="00931F0E">
            <w:pPr>
              <w:pStyle w:val="Contenutotabella"/>
            </w:pPr>
            <w:r w:rsidRPr="00A669D8">
              <w:t>CAP</w:t>
            </w:r>
          </w:p>
        </w:tc>
        <w:tc>
          <w:tcPr>
            <w:tcW w:w="3671" w:type="pct"/>
          </w:tcPr>
          <w:p w14:paraId="320C5491" w14:textId="77777777" w:rsidR="00D457FC" w:rsidRPr="00A669D8" w:rsidRDefault="00D457FC" w:rsidP="00931F0E">
            <w:pPr>
              <w:pStyle w:val="Contenutotabella"/>
            </w:pPr>
            <w:r w:rsidRPr="00A669D8">
              <w:t>60019</w:t>
            </w:r>
          </w:p>
        </w:tc>
      </w:tr>
      <w:tr w:rsidR="00D457FC" w:rsidRPr="00A669D8" w14:paraId="439B8ECE" w14:textId="77777777" w:rsidTr="00931F0E">
        <w:tc>
          <w:tcPr>
            <w:tcW w:w="1329" w:type="pct"/>
          </w:tcPr>
          <w:p w14:paraId="26667F26" w14:textId="77777777" w:rsidR="00D457FC" w:rsidRPr="00A669D8" w:rsidRDefault="00D457FC" w:rsidP="00931F0E">
            <w:pPr>
              <w:pStyle w:val="Contenutotabella"/>
            </w:pPr>
            <w:r w:rsidRPr="00A669D8">
              <w:t>(prov.)</w:t>
            </w:r>
          </w:p>
        </w:tc>
        <w:tc>
          <w:tcPr>
            <w:tcW w:w="3671" w:type="pct"/>
          </w:tcPr>
          <w:p w14:paraId="4528A700" w14:textId="77777777" w:rsidR="00D457FC" w:rsidRPr="00A669D8" w:rsidRDefault="00D457FC" w:rsidP="00931F0E">
            <w:pPr>
              <w:pStyle w:val="Contenutotabella"/>
            </w:pPr>
            <w:r w:rsidRPr="00A669D8">
              <w:t>AN</w:t>
            </w:r>
          </w:p>
        </w:tc>
      </w:tr>
      <w:tr w:rsidR="00D457FC" w:rsidRPr="00A669D8" w14:paraId="6FD976C4" w14:textId="77777777" w:rsidTr="00931F0E">
        <w:tc>
          <w:tcPr>
            <w:tcW w:w="1329" w:type="pct"/>
          </w:tcPr>
          <w:p w14:paraId="41C24C94" w14:textId="77777777" w:rsidR="00D457FC" w:rsidRPr="00A669D8" w:rsidRDefault="00D457FC" w:rsidP="00931F0E">
            <w:pPr>
              <w:pStyle w:val="Contenutotabella"/>
            </w:pPr>
            <w:r w:rsidRPr="00A669D8">
              <w:t>indirizzo</w:t>
            </w:r>
          </w:p>
        </w:tc>
        <w:tc>
          <w:tcPr>
            <w:tcW w:w="3671" w:type="pct"/>
          </w:tcPr>
          <w:p w14:paraId="56009824" w14:textId="77777777" w:rsidR="00D457FC" w:rsidRPr="00A669D8" w:rsidRDefault="00D457FC" w:rsidP="00931F0E">
            <w:pPr>
              <w:pStyle w:val="Contenutotabella"/>
            </w:pPr>
            <w:r w:rsidRPr="00A669D8">
              <w:t>Via Caduti sul Lavoro, 4</w:t>
            </w:r>
          </w:p>
        </w:tc>
      </w:tr>
      <w:tr w:rsidR="00D457FC" w:rsidRPr="00A669D8" w14:paraId="6B6C85C8" w14:textId="77777777" w:rsidTr="00931F0E">
        <w:tc>
          <w:tcPr>
            <w:tcW w:w="1329" w:type="pct"/>
          </w:tcPr>
          <w:p w14:paraId="04AE274E" w14:textId="77777777" w:rsidR="00D457FC" w:rsidRPr="00A669D8" w:rsidRDefault="00D457FC" w:rsidP="00931F0E">
            <w:pPr>
              <w:pStyle w:val="Contenutotabella"/>
            </w:pPr>
            <w:r w:rsidRPr="00A669D8">
              <w:t>codice fiscale</w:t>
            </w:r>
          </w:p>
        </w:tc>
        <w:tc>
          <w:tcPr>
            <w:tcW w:w="3671" w:type="pct"/>
          </w:tcPr>
          <w:p w14:paraId="2826969B" w14:textId="77777777" w:rsidR="00D457FC" w:rsidRPr="00A669D8" w:rsidRDefault="00D457FC" w:rsidP="00931F0E">
            <w:pPr>
              <w:pStyle w:val="Contenutotabella"/>
            </w:pPr>
            <w:r w:rsidRPr="00A669D8">
              <w:t>02046570426</w:t>
            </w:r>
          </w:p>
        </w:tc>
      </w:tr>
      <w:tr w:rsidR="00D457FC" w:rsidRPr="00A669D8" w14:paraId="5E9EF4C1" w14:textId="77777777" w:rsidTr="00931F0E">
        <w:tc>
          <w:tcPr>
            <w:tcW w:w="1329" w:type="pct"/>
          </w:tcPr>
          <w:p w14:paraId="3D5542D1" w14:textId="77777777" w:rsidR="00D457FC" w:rsidRPr="00A669D8" w:rsidRDefault="00D457FC" w:rsidP="00931F0E">
            <w:pPr>
              <w:pStyle w:val="Contenutotabella"/>
            </w:pPr>
            <w:r w:rsidRPr="00A669D8">
              <w:t>partita iva</w:t>
            </w:r>
          </w:p>
        </w:tc>
        <w:tc>
          <w:tcPr>
            <w:tcW w:w="3671" w:type="pct"/>
          </w:tcPr>
          <w:p w14:paraId="0AF11AD4" w14:textId="77777777" w:rsidR="00D457FC" w:rsidRPr="00A669D8" w:rsidRDefault="00D457FC" w:rsidP="00931F0E">
            <w:pPr>
              <w:pStyle w:val="Contenutotabella"/>
            </w:pPr>
            <w:r w:rsidRPr="00A669D8">
              <w:t>IT02046570426</w:t>
            </w:r>
          </w:p>
        </w:tc>
      </w:tr>
      <w:tr w:rsidR="00D457FC" w:rsidRPr="00A669D8" w14:paraId="482B2BD7" w14:textId="77777777" w:rsidTr="00931F0E">
        <w:tc>
          <w:tcPr>
            <w:tcW w:w="1329" w:type="pct"/>
          </w:tcPr>
          <w:p w14:paraId="132083BB" w14:textId="77777777" w:rsidR="00D457FC" w:rsidRPr="00A669D8" w:rsidRDefault="00D457FC" w:rsidP="00931F0E">
            <w:pPr>
              <w:pStyle w:val="Contenutotabella"/>
            </w:pPr>
            <w:r w:rsidRPr="00A669D8">
              <w:t>telefono</w:t>
            </w:r>
          </w:p>
        </w:tc>
        <w:tc>
          <w:tcPr>
            <w:tcW w:w="3671" w:type="pct"/>
          </w:tcPr>
          <w:p w14:paraId="616A5AD3" w14:textId="77777777" w:rsidR="00D457FC" w:rsidRPr="00A669D8" w:rsidRDefault="00D457FC" w:rsidP="00931F0E">
            <w:pPr>
              <w:pStyle w:val="Contenutotabella"/>
            </w:pPr>
            <w:r w:rsidRPr="00A669D8">
              <w:t>07163494</w:t>
            </w:r>
          </w:p>
        </w:tc>
      </w:tr>
    </w:tbl>
    <w:p w14:paraId="3B3DB31E" w14:textId="77777777" w:rsidR="00D457FC" w:rsidRPr="00A669D8" w:rsidRDefault="00D457FC" w:rsidP="00D457FC">
      <w:pPr>
        <w:pStyle w:val="NormaleCAN"/>
        <w:rPr>
          <w:i/>
          <w:iCs/>
          <w:color w:val="FF0000"/>
        </w:rPr>
      </w:pPr>
    </w:p>
    <w:p w14:paraId="490D61D6" w14:textId="77777777" w:rsidR="00D457FC" w:rsidRPr="00A669D8" w:rsidRDefault="00D457FC" w:rsidP="00D457FC">
      <w:pPr>
        <w:pStyle w:val="NormaleCAN"/>
      </w:pPr>
      <w:r w:rsidRPr="00A669D8">
        <w:t>I soggetti individuati all’interno del Conservatore sono indicati nel Manuale del Conservatore, a cui si rimanda.</w:t>
      </w:r>
    </w:p>
    <w:p w14:paraId="216F23B7" w14:textId="77777777" w:rsidR="00D457FC" w:rsidRPr="00A669D8" w:rsidRDefault="00D457FC" w:rsidP="00D457FC">
      <w:pPr>
        <w:pStyle w:val="NormaleCAN"/>
      </w:pPr>
    </w:p>
    <w:p w14:paraId="3FB9D635" w14:textId="77777777" w:rsidR="00D457FC" w:rsidRPr="00A669D8" w:rsidRDefault="00D457FC" w:rsidP="00D457FC">
      <w:pPr>
        <w:pBdr>
          <w:top w:val="single" w:sz="4" w:space="1" w:color="C4BC96" w:themeColor="background2" w:themeShade="BF"/>
        </w:pBdr>
        <w:ind w:left="142" w:right="140"/>
        <w:jc w:val="right"/>
        <w:rPr>
          <w:rStyle w:val="Hyperlink"/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begin"/>
      </w:r>
      <w:r w:rsidRPr="00A669D8">
        <w:rPr>
          <w:rStyle w:val="Hyperlink"/>
          <w:rFonts w:ascii="Segoe UI" w:hAnsi="Segoe UI" w:cs="Segoe UI"/>
          <w:sz w:val="20"/>
          <w:szCs w:val="20"/>
        </w:rPr>
        <w:instrText>HYPERLINK  \l "_Indice_del_documento_1"</w:instrText>
      </w:r>
      <w:r w:rsidRPr="00A669D8">
        <w:rPr>
          <w:rStyle w:val="Hyperlink"/>
          <w:rFonts w:ascii="Segoe UI" w:hAnsi="Segoe UI" w:cs="Segoe UI"/>
          <w:sz w:val="20"/>
          <w:szCs w:val="20"/>
        </w:rPr>
      </w:r>
      <w:r w:rsidRPr="00A669D8">
        <w:rPr>
          <w:rStyle w:val="Hyperlink"/>
          <w:rFonts w:ascii="Segoe UI" w:hAnsi="Segoe UI" w:cs="Segoe UI"/>
          <w:sz w:val="20"/>
          <w:szCs w:val="20"/>
        </w:rPr>
        <w:fldChar w:fldCharType="separate"/>
      </w:r>
      <w:r w:rsidRPr="00A669D8">
        <w:rPr>
          <w:rStyle w:val="Hyperlink"/>
          <w:rFonts w:ascii="Segoe UI" w:hAnsi="Segoe UI" w:cs="Segoe UI"/>
          <w:sz w:val="20"/>
          <w:szCs w:val="20"/>
        </w:rPr>
        <w:t>Torna al Sommario</w:t>
      </w:r>
    </w:p>
    <w:p w14:paraId="575B87F8" w14:textId="77777777" w:rsidR="00D457FC" w:rsidRPr="00A669D8" w:rsidRDefault="00D457FC" w:rsidP="00D457FC">
      <w:pPr>
        <w:rPr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end"/>
      </w:r>
      <w:r w:rsidRPr="00A669D8">
        <w:br w:type="page"/>
      </w:r>
    </w:p>
    <w:p w14:paraId="6D7C1154" w14:textId="77777777" w:rsidR="00D457FC" w:rsidRPr="00A669D8" w:rsidRDefault="00D457FC" w:rsidP="00D457FC">
      <w:pPr>
        <w:pStyle w:val="Heading1"/>
        <w:keepNext w:val="0"/>
        <w:keepLines w:val="0"/>
        <w:contextualSpacing/>
        <w:jc w:val="both"/>
        <w:rPr>
          <w:color w:val="808080" w:themeColor="background1" w:themeShade="80"/>
        </w:rPr>
      </w:pPr>
      <w:bookmarkStart w:id="25" w:name="_Toc404943249"/>
      <w:bookmarkStart w:id="26" w:name="_Toc410833668"/>
      <w:bookmarkStart w:id="27" w:name="_Toc443904445"/>
      <w:bookmarkStart w:id="28" w:name="_Toc496807391"/>
      <w:bookmarkStart w:id="29" w:name="_Toc87885380"/>
      <w:r w:rsidRPr="00A669D8">
        <w:rPr>
          <w:color w:val="808080" w:themeColor="background1" w:themeShade="80"/>
        </w:rPr>
        <w:t>OGGETTI SOTTOPOSTI A CONSERVAZIONE</w:t>
      </w:r>
      <w:bookmarkEnd w:id="25"/>
      <w:bookmarkEnd w:id="26"/>
      <w:bookmarkEnd w:id="27"/>
      <w:bookmarkEnd w:id="28"/>
      <w:bookmarkEnd w:id="29"/>
    </w:p>
    <w:p w14:paraId="4BB1B45B" w14:textId="77777777" w:rsidR="00D457FC" w:rsidRPr="00A669D8" w:rsidRDefault="00D457FC" w:rsidP="00D457FC">
      <w:pPr>
        <w:pStyle w:val="Heading2"/>
        <w:rPr>
          <w:color w:val="808080" w:themeColor="background1" w:themeShade="80"/>
        </w:rPr>
      </w:pPr>
      <w:bookmarkStart w:id="30" w:name="_Toc404943250"/>
      <w:bookmarkStart w:id="31" w:name="_Toc410833669"/>
      <w:bookmarkStart w:id="32" w:name="_Toc443904446"/>
      <w:bookmarkStart w:id="33" w:name="_Toc496807392"/>
      <w:bookmarkStart w:id="34" w:name="_Toc87885381"/>
      <w:r w:rsidRPr="00A669D8">
        <w:rPr>
          <w:color w:val="808080" w:themeColor="background1" w:themeShade="80"/>
        </w:rPr>
        <w:t>Oggetti conservati</w:t>
      </w:r>
      <w:bookmarkEnd w:id="30"/>
      <w:bookmarkEnd w:id="31"/>
      <w:bookmarkEnd w:id="32"/>
      <w:bookmarkEnd w:id="33"/>
      <w:bookmarkEnd w:id="34"/>
    </w:p>
    <w:p w14:paraId="7B60F62D" w14:textId="77777777" w:rsidR="00D457FC" w:rsidRPr="00A669D8" w:rsidRDefault="00D457FC" w:rsidP="00D457FC">
      <w:pPr>
        <w:pStyle w:val="NormaleCAN"/>
        <w:spacing w:after="0"/>
      </w:pPr>
      <w:r w:rsidRPr="00A669D8">
        <w:t>Nella Scheda Servizio</w:t>
      </w:r>
      <w:r w:rsidRPr="00A669D8">
        <w:rPr>
          <w:i/>
        </w:rPr>
        <w:t xml:space="preserve"> </w:t>
      </w:r>
      <w:r w:rsidRPr="00A669D8">
        <w:t xml:space="preserve">concordata tra [Ragione Sociale] e il Conservatore è riportata la descrizione delle </w:t>
      </w:r>
      <w:r w:rsidRPr="00A669D8">
        <w:rPr>
          <w:b/>
          <w:bCs/>
        </w:rPr>
        <w:t>tipologie documentali</w:t>
      </w:r>
      <w:r w:rsidRPr="00A669D8">
        <w:t xml:space="preserve"> da conservare, con l’indicazione della loro natura, dei formati, dei </w:t>
      </w:r>
      <w:r w:rsidRPr="00A669D8">
        <w:rPr>
          <w:b/>
          <w:bCs/>
        </w:rPr>
        <w:t>metadati</w:t>
      </w:r>
      <w:r w:rsidRPr="00A669D8">
        <w:t xml:space="preserve"> obbligatori e dei metadati opzionali, delle regole e della durata di conservazione (piano di conservazione e successivo scarto).</w:t>
      </w:r>
    </w:p>
    <w:p w14:paraId="51D1047F" w14:textId="77777777" w:rsidR="00D457FC" w:rsidRPr="00A669D8" w:rsidRDefault="00D457FC" w:rsidP="00D457FC">
      <w:pPr>
        <w:pStyle w:val="NormaleCAN"/>
        <w:spacing w:after="0"/>
      </w:pPr>
    </w:p>
    <w:p w14:paraId="5AA6688F" w14:textId="77777777" w:rsidR="00D457FC" w:rsidRPr="00A669D8" w:rsidRDefault="00D457FC" w:rsidP="00D457FC">
      <w:pPr>
        <w:pStyle w:val="Heading2"/>
        <w:spacing w:before="0"/>
        <w:rPr>
          <w:color w:val="808080" w:themeColor="background1" w:themeShade="80"/>
        </w:rPr>
      </w:pPr>
      <w:bookmarkStart w:id="35" w:name="_Toc87885382"/>
      <w:r w:rsidRPr="00A669D8">
        <w:rPr>
          <w:color w:val="808080" w:themeColor="background1" w:themeShade="80"/>
        </w:rPr>
        <w:t>Formati</w:t>
      </w:r>
      <w:bookmarkEnd w:id="35"/>
    </w:p>
    <w:p w14:paraId="3D06096B" w14:textId="77777777" w:rsidR="00D457FC" w:rsidRPr="00A669D8" w:rsidRDefault="00D457FC" w:rsidP="00D457FC">
      <w:pPr>
        <w:pStyle w:val="NormaleCAN"/>
        <w:spacing w:after="0"/>
      </w:pPr>
      <w:r w:rsidRPr="00A669D8">
        <w:t>I formati dei file da conservare devono essere conformi all’elenco dei formati previsti dall’Allegato 2 delle Linee Guida e dai formati ammessi dal Sistema di conservazione elencati nel Manuale del Conservatore a cui si rimanda.</w:t>
      </w:r>
    </w:p>
    <w:p w14:paraId="2BA4350D" w14:textId="77777777" w:rsidR="00D457FC" w:rsidRPr="00A669D8" w:rsidRDefault="00D457FC" w:rsidP="00D457FC">
      <w:pPr>
        <w:pStyle w:val="NormaleCAN"/>
        <w:spacing w:after="0"/>
      </w:pPr>
    </w:p>
    <w:p w14:paraId="5593EBC5" w14:textId="77777777" w:rsidR="00D457FC" w:rsidRPr="00A669D8" w:rsidRDefault="00D457FC" w:rsidP="00D457FC">
      <w:pPr>
        <w:pStyle w:val="Heading2"/>
        <w:rPr>
          <w:color w:val="808080" w:themeColor="background1" w:themeShade="80"/>
        </w:rPr>
      </w:pPr>
      <w:bookmarkStart w:id="36" w:name="_Toc404943251"/>
      <w:bookmarkStart w:id="37" w:name="_Toc410833670"/>
      <w:bookmarkStart w:id="38" w:name="_Toc443904447"/>
      <w:bookmarkStart w:id="39" w:name="_Toc496807393"/>
      <w:bookmarkStart w:id="40" w:name="_Toc87885383"/>
      <w:r w:rsidRPr="00A669D8">
        <w:rPr>
          <w:color w:val="808080" w:themeColor="background1" w:themeShade="80"/>
        </w:rPr>
        <w:t xml:space="preserve">Pacchetti </w:t>
      </w:r>
      <w:bookmarkEnd w:id="36"/>
      <w:bookmarkEnd w:id="37"/>
      <w:bookmarkEnd w:id="38"/>
      <w:bookmarkEnd w:id="39"/>
      <w:r w:rsidRPr="00A669D8">
        <w:rPr>
          <w:color w:val="808080" w:themeColor="background1" w:themeShade="80"/>
        </w:rPr>
        <w:t>informativi</w:t>
      </w:r>
      <w:bookmarkEnd w:id="40"/>
    </w:p>
    <w:p w14:paraId="26C8B950" w14:textId="77777777" w:rsidR="00D457FC" w:rsidRPr="00A669D8" w:rsidRDefault="00D457FC" w:rsidP="00D457FC">
      <w:pPr>
        <w:pStyle w:val="NormaleCAN"/>
      </w:pPr>
      <w:r w:rsidRPr="00A669D8">
        <w:t>Il processo di conservazione si basa sui Pacchetti Informativi, oggetti digitali contenenti uno o più file, comprensivi delle informazioni necessarie per l’interpretazione e la rappresentazione (metadati).</w:t>
      </w:r>
    </w:p>
    <w:p w14:paraId="7D79F63E" w14:textId="77777777" w:rsidR="00D457FC" w:rsidRPr="00A669D8" w:rsidRDefault="00D457FC" w:rsidP="00D457FC">
      <w:pPr>
        <w:pStyle w:val="NormaleCAN"/>
      </w:pPr>
      <w:r w:rsidRPr="00A669D8">
        <w:t>I pacchetti informativi si distinguono in:</w:t>
      </w:r>
    </w:p>
    <w:p w14:paraId="4AE8B3F7" w14:textId="77777777" w:rsidR="00D457FC" w:rsidRPr="00A669D8" w:rsidRDefault="00D457FC" w:rsidP="00D457FC">
      <w:pPr>
        <w:pStyle w:val="DescrizioneMetadato"/>
      </w:pPr>
      <w:r w:rsidRPr="00A669D8">
        <w:t>Pacchetto di Versamento (</w:t>
      </w:r>
      <w:proofErr w:type="spellStart"/>
      <w:r w:rsidRPr="00A669D8">
        <w:rPr>
          <w:b/>
          <w:bCs/>
        </w:rPr>
        <w:t>PdV</w:t>
      </w:r>
      <w:proofErr w:type="spellEnd"/>
      <w:r w:rsidRPr="00A669D8">
        <w:t>)</w:t>
      </w:r>
    </w:p>
    <w:p w14:paraId="5C4CE5EB" w14:textId="77777777" w:rsidR="00D457FC" w:rsidRPr="00A669D8" w:rsidRDefault="00D457FC" w:rsidP="00D457FC">
      <w:pPr>
        <w:pStyle w:val="DescrizioneMetadato"/>
      </w:pPr>
      <w:r w:rsidRPr="00A669D8">
        <w:t>Rapporto di Versamento (</w:t>
      </w:r>
      <w:proofErr w:type="spellStart"/>
      <w:r w:rsidRPr="00A669D8">
        <w:rPr>
          <w:b/>
          <w:bCs/>
        </w:rPr>
        <w:t>RdV</w:t>
      </w:r>
      <w:proofErr w:type="spellEnd"/>
      <w:r w:rsidRPr="00A669D8">
        <w:t>)</w:t>
      </w:r>
    </w:p>
    <w:p w14:paraId="0D1D4463" w14:textId="77777777" w:rsidR="00D457FC" w:rsidRPr="00A669D8" w:rsidRDefault="00D457FC" w:rsidP="00D457FC">
      <w:pPr>
        <w:pStyle w:val="DescrizioneMetadato"/>
      </w:pPr>
      <w:r w:rsidRPr="00A669D8">
        <w:t>Pacchetto di Archiviazione (</w:t>
      </w:r>
      <w:proofErr w:type="spellStart"/>
      <w:r w:rsidRPr="00A669D8">
        <w:rPr>
          <w:b/>
          <w:bCs/>
        </w:rPr>
        <w:t>PdA</w:t>
      </w:r>
      <w:proofErr w:type="spellEnd"/>
      <w:r w:rsidRPr="00A669D8">
        <w:t>)</w:t>
      </w:r>
    </w:p>
    <w:p w14:paraId="36D53F8A" w14:textId="77777777" w:rsidR="00D457FC" w:rsidRPr="00A669D8" w:rsidRDefault="00D457FC" w:rsidP="00D457FC">
      <w:pPr>
        <w:pStyle w:val="DescrizioneMetadato"/>
      </w:pPr>
      <w:r w:rsidRPr="00A669D8">
        <w:t>Pacchetto di Distribuzione (</w:t>
      </w:r>
      <w:proofErr w:type="spellStart"/>
      <w:r w:rsidRPr="00A669D8">
        <w:rPr>
          <w:b/>
          <w:bCs/>
        </w:rPr>
        <w:t>PdD</w:t>
      </w:r>
      <w:proofErr w:type="spellEnd"/>
      <w:r w:rsidRPr="00A669D8">
        <w:t>)</w:t>
      </w:r>
    </w:p>
    <w:p w14:paraId="2DF3661A" w14:textId="77777777" w:rsidR="00D457FC" w:rsidRPr="00A669D8" w:rsidRDefault="00D457FC" w:rsidP="00D457FC">
      <w:pPr>
        <w:pStyle w:val="DescrizioneMetadato"/>
      </w:pPr>
      <w:r w:rsidRPr="00A669D8">
        <w:t>Pacchetto di Scarto (</w:t>
      </w:r>
      <w:proofErr w:type="spellStart"/>
      <w:r w:rsidRPr="00A669D8">
        <w:rPr>
          <w:b/>
          <w:bCs/>
        </w:rPr>
        <w:t>PdS</w:t>
      </w:r>
      <w:proofErr w:type="spellEnd"/>
      <w:r w:rsidRPr="00A669D8">
        <w:t>)</w:t>
      </w:r>
    </w:p>
    <w:p w14:paraId="6DA0CC88" w14:textId="77777777" w:rsidR="00D457FC" w:rsidRPr="00A669D8" w:rsidRDefault="00D457FC" w:rsidP="00D457FC">
      <w:pPr>
        <w:pStyle w:val="NormaleCAN"/>
      </w:pPr>
      <w:r w:rsidRPr="00A669D8">
        <w:t xml:space="preserve">Per la natura e la struttura di tali oggetti informatici si rimanda al Manuale del Conservatore </w:t>
      </w:r>
      <w:proofErr w:type="spellStart"/>
      <w:r w:rsidRPr="00A669D8">
        <w:rPr>
          <w:b/>
          <w:bCs/>
        </w:rPr>
        <w:t>Namirial</w:t>
      </w:r>
      <w:proofErr w:type="spellEnd"/>
      <w:r w:rsidRPr="00A669D8">
        <w:rPr>
          <w:b/>
          <w:bCs/>
        </w:rPr>
        <w:t xml:space="preserve"> Spa</w:t>
      </w:r>
      <w:r w:rsidRPr="00A669D8">
        <w:t>.</w:t>
      </w:r>
    </w:p>
    <w:p w14:paraId="4CD37C7C" w14:textId="77777777" w:rsidR="00D457FC" w:rsidRPr="00A669D8" w:rsidRDefault="00D457FC" w:rsidP="00D457FC">
      <w:pPr>
        <w:pStyle w:val="NormaleCAN"/>
      </w:pPr>
    </w:p>
    <w:p w14:paraId="685B7D48" w14:textId="77777777" w:rsidR="00D457FC" w:rsidRPr="00A669D8" w:rsidRDefault="00D457FC" w:rsidP="00D457FC">
      <w:pPr>
        <w:pBdr>
          <w:top w:val="single" w:sz="4" w:space="1" w:color="C4BC96" w:themeColor="background2" w:themeShade="BF"/>
        </w:pBdr>
        <w:ind w:right="140"/>
        <w:jc w:val="right"/>
        <w:rPr>
          <w:rStyle w:val="Hyperlink"/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begin"/>
      </w:r>
      <w:r w:rsidRPr="00A669D8">
        <w:rPr>
          <w:rStyle w:val="Hyperlink"/>
          <w:rFonts w:ascii="Segoe UI" w:hAnsi="Segoe UI" w:cs="Segoe UI"/>
          <w:sz w:val="20"/>
          <w:szCs w:val="20"/>
        </w:rPr>
        <w:instrText xml:space="preserve"> HYPERLINK  \l "_Indice_del_documento_1" </w:instrText>
      </w:r>
      <w:r w:rsidRPr="00A669D8">
        <w:rPr>
          <w:rStyle w:val="Hyperlink"/>
          <w:rFonts w:ascii="Segoe UI" w:hAnsi="Segoe UI" w:cs="Segoe UI"/>
          <w:sz w:val="20"/>
          <w:szCs w:val="20"/>
        </w:rPr>
        <w:fldChar w:fldCharType="separate"/>
      </w:r>
      <w:r w:rsidRPr="00A669D8">
        <w:rPr>
          <w:rStyle w:val="Hyperlink"/>
          <w:rFonts w:ascii="Segoe UI" w:hAnsi="Segoe UI" w:cs="Segoe UI"/>
          <w:sz w:val="20"/>
          <w:szCs w:val="20"/>
        </w:rPr>
        <w:t>Torna al Sommario</w:t>
      </w:r>
    </w:p>
    <w:p w14:paraId="18E22400" w14:textId="77777777" w:rsidR="00D457FC" w:rsidRPr="00A669D8" w:rsidRDefault="00D457FC" w:rsidP="00D457FC">
      <w:pPr>
        <w:rPr>
          <w:rFonts w:ascii="Segoe UI" w:hAnsi="Segoe UI" w:cs="Segoe UI"/>
          <w:sz w:val="20"/>
          <w:szCs w:val="20"/>
        </w:rPr>
      </w:pPr>
      <w:r w:rsidRPr="00A669D8">
        <w:rPr>
          <w:rStyle w:val="Hyperlink"/>
          <w:rFonts w:ascii="Segoe UI" w:hAnsi="Segoe UI" w:cs="Segoe UI"/>
          <w:sz w:val="20"/>
          <w:szCs w:val="20"/>
        </w:rPr>
        <w:fldChar w:fldCharType="end"/>
      </w:r>
      <w:r w:rsidRPr="00A669D8">
        <w:br w:type="page"/>
      </w:r>
    </w:p>
    <w:p w14:paraId="368BDC9B" w14:textId="77777777" w:rsidR="00D457FC" w:rsidRPr="00A669D8" w:rsidRDefault="00D457FC" w:rsidP="00D457FC">
      <w:pPr>
        <w:pStyle w:val="Heading1"/>
        <w:keepNext w:val="0"/>
        <w:keepLines w:val="0"/>
        <w:contextualSpacing/>
        <w:jc w:val="both"/>
        <w:rPr>
          <w:color w:val="808080" w:themeColor="background1" w:themeShade="80"/>
          <w:lang w:eastAsia="ar-SA"/>
        </w:rPr>
      </w:pPr>
      <w:bookmarkStart w:id="41" w:name="_Toc87885384"/>
      <w:r w:rsidRPr="00A669D8">
        <w:rPr>
          <w:color w:val="808080" w:themeColor="background1" w:themeShade="80"/>
          <w:lang w:eastAsia="ar-SA"/>
        </w:rPr>
        <w:t>PROCESSO DI CONSERVAZIONE E SISTEMA DI CONSERVAZIONE</w:t>
      </w:r>
      <w:bookmarkEnd w:id="41"/>
    </w:p>
    <w:p w14:paraId="2E9B0086" w14:textId="77777777" w:rsidR="00D457FC" w:rsidRPr="00A669D8" w:rsidRDefault="00D457FC" w:rsidP="00D457FC">
      <w:pPr>
        <w:pStyle w:val="NormaleCAN"/>
      </w:pPr>
      <w:r w:rsidRPr="00A669D8">
        <w:rPr>
          <w:lang w:eastAsia="ar-SA"/>
        </w:rPr>
        <w:t>Per il processo di conservazione, comprendente tutte le fasi del ciclo di vita dei pacchetti informativi</w:t>
      </w:r>
      <w:r w:rsidRPr="00A669D8">
        <w:rPr>
          <w:rFonts w:cstheme="minorHAnsi"/>
        </w:rPr>
        <w:t xml:space="preserve">, nonché per la descrizione del Sistema di conservazione, comprensivo di tutte le componenti tecnologiche, fisiche e logiche, delle procedure di gestione e di evoluzione delle medesime, per la descrizione delle procedure di monitoraggio della funzionalità del sistema e delle verifiche sull’integrità degli archivi con l’evidenza delle soluzioni adottate in caso di anomalie ed ogni altro aspetto relativo al Sistema di conservazione, si rimanda </w:t>
      </w:r>
      <w:r w:rsidRPr="00A669D8">
        <w:rPr>
          <w:lang w:eastAsia="ar-SA"/>
        </w:rPr>
        <w:t xml:space="preserve">al Manuale del Conservatore </w:t>
      </w:r>
      <w:proofErr w:type="spellStart"/>
      <w:r w:rsidRPr="00A669D8">
        <w:rPr>
          <w:b/>
          <w:bCs/>
          <w:lang w:eastAsia="ar-SA"/>
        </w:rPr>
        <w:t>Namirial</w:t>
      </w:r>
      <w:proofErr w:type="spellEnd"/>
      <w:r w:rsidRPr="00A669D8">
        <w:rPr>
          <w:b/>
          <w:bCs/>
          <w:lang w:eastAsia="ar-SA"/>
        </w:rPr>
        <w:t xml:space="preserve"> Spa</w:t>
      </w:r>
      <w:r w:rsidRPr="00A669D8">
        <w:rPr>
          <w:lang w:eastAsia="ar-SA"/>
        </w:rPr>
        <w:t>.</w:t>
      </w:r>
    </w:p>
    <w:p w14:paraId="0B6FE2D5" w14:textId="77777777" w:rsidR="00D457FC" w:rsidRPr="00A669D8" w:rsidRDefault="00D457FC" w:rsidP="00D457FC"/>
    <w:p w14:paraId="5E5DCA29" w14:textId="77777777" w:rsidR="00D457FC" w:rsidRDefault="006F4D32" w:rsidP="00D457FC">
      <w:pPr>
        <w:pBdr>
          <w:top w:val="single" w:sz="4" w:space="1" w:color="C4BC96" w:themeColor="background2" w:themeShade="BF"/>
        </w:pBdr>
        <w:jc w:val="right"/>
      </w:pPr>
      <w:hyperlink w:anchor="_Indice_del_documento_1" w:history="1">
        <w:r w:rsidR="00D457FC" w:rsidRPr="00A669D8">
          <w:rPr>
            <w:rStyle w:val="Hyperlink"/>
            <w:rFonts w:ascii="Segoe UI" w:hAnsi="Segoe UI" w:cs="Segoe UI"/>
            <w:sz w:val="20"/>
            <w:szCs w:val="20"/>
          </w:rPr>
          <w:t>Torna al Sommario</w:t>
        </w:r>
      </w:hyperlink>
    </w:p>
    <w:p w14:paraId="4F217D5B" w14:textId="77777777" w:rsidR="00D457FC" w:rsidRPr="008E63E8" w:rsidRDefault="00D457FC" w:rsidP="00D457FC">
      <w:pPr>
        <w:rPr>
          <w:rFonts w:ascii="Segoe UI" w:hAnsi="Segoe UI" w:cs="Segoe UI"/>
          <w:sz w:val="20"/>
          <w:szCs w:val="20"/>
        </w:rPr>
      </w:pPr>
    </w:p>
    <w:p w14:paraId="52D2EC91" w14:textId="77777777" w:rsidR="00D457FC" w:rsidRPr="008E63E8" w:rsidRDefault="00D457FC" w:rsidP="00D457FC">
      <w:pPr>
        <w:rPr>
          <w:rFonts w:ascii="Segoe UI" w:hAnsi="Segoe UI" w:cs="Segoe UI"/>
          <w:sz w:val="20"/>
          <w:szCs w:val="20"/>
        </w:rPr>
      </w:pPr>
    </w:p>
    <w:p w14:paraId="00CA4EB9" w14:textId="77777777" w:rsidR="00D457FC" w:rsidRPr="008E63E8" w:rsidRDefault="00D457FC" w:rsidP="00D457FC">
      <w:pPr>
        <w:rPr>
          <w:rFonts w:ascii="Segoe UI" w:hAnsi="Segoe UI" w:cs="Segoe UI"/>
          <w:sz w:val="20"/>
          <w:szCs w:val="20"/>
        </w:rPr>
      </w:pPr>
    </w:p>
    <w:p w14:paraId="45DBD18E" w14:textId="77777777" w:rsidR="008E63E8" w:rsidRPr="00D457FC" w:rsidRDefault="008E63E8" w:rsidP="00D457FC"/>
    <w:sectPr w:rsidR="008E63E8" w:rsidRPr="00D457FC" w:rsidSect="00893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985" w:right="1134" w:bottom="1701" w:left="1134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9595" w14:textId="77777777" w:rsidR="00931F0E" w:rsidRDefault="00931F0E" w:rsidP="006862AC">
      <w:r>
        <w:separator/>
      </w:r>
    </w:p>
  </w:endnote>
  <w:endnote w:type="continuationSeparator" w:id="0">
    <w:p w14:paraId="6B056785" w14:textId="77777777" w:rsidR="00931F0E" w:rsidRDefault="00931F0E" w:rsidP="006862AC">
      <w:r>
        <w:continuationSeparator/>
      </w:r>
    </w:p>
  </w:endnote>
  <w:endnote w:type="continuationNotice" w:id="1">
    <w:p w14:paraId="70A65AF8" w14:textId="77777777" w:rsidR="00931F0E" w:rsidRDefault="00931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FF31" w14:textId="77777777" w:rsidR="00012996" w:rsidRDefault="00012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3003" w14:textId="527E8AAD" w:rsidR="00A11AC7" w:rsidRDefault="00A11AC7">
    <w:pPr>
      <w:pStyle w:val="Footer"/>
      <w:rPr>
        <w:rFonts w:ascii="Helvetica" w:hAnsi="Helvetica" w:cs="Helvetica"/>
        <w:sz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4"/>
    </w:tblGrid>
    <w:tr w:rsidR="00A11AC7" w14:paraId="3D6F27FC" w14:textId="77777777" w:rsidTr="00FF718D">
      <w:tc>
        <w:tcPr>
          <w:tcW w:w="4886" w:type="dxa"/>
        </w:tcPr>
        <w:p w14:paraId="029D5B07" w14:textId="77777777" w:rsidR="00A11AC7" w:rsidRPr="00B352C3" w:rsidRDefault="00A11AC7" w:rsidP="00FF718D">
          <w:pPr>
            <w:pStyle w:val="Footer"/>
            <w:rPr>
              <w:rFonts w:ascii="Helvetica" w:hAnsi="Helvetica" w:cs="Helvetica"/>
              <w:sz w:val="14"/>
            </w:rPr>
          </w:pPr>
        </w:p>
        <w:sdt>
          <w:sdtPr>
            <w:rPr>
              <w:rFonts w:ascii="Helvetica" w:hAnsi="Helvetica" w:cs="Helvetica"/>
              <w:sz w:val="14"/>
            </w:rPr>
            <w:id w:val="-1572033710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Helvetica" w:hAnsi="Helvetica" w:cs="Helvetica"/>
                  <w:sz w:val="14"/>
                </w:rPr>
                <w:id w:val="-1193989393"/>
                <w:docPartObj>
                  <w:docPartGallery w:val="Page Numbers (Top of Page)"/>
                  <w:docPartUnique/>
                </w:docPartObj>
              </w:sdtPr>
              <w:sdtContent>
                <w:p w14:paraId="69B9BADC" w14:textId="77777777" w:rsidR="00A11AC7" w:rsidRPr="00A112A2" w:rsidRDefault="00A11AC7" w:rsidP="00FF718D">
                  <w:pPr>
                    <w:pStyle w:val="Footer"/>
                    <w:rPr>
                      <w:rFonts w:ascii="Helvetica" w:hAnsi="Helvetica" w:cs="Helvetica"/>
                      <w:sz w:val="14"/>
                    </w:rPr>
                  </w:pPr>
                  <w:r w:rsidRPr="00A112A2">
                    <w:rPr>
                      <w:rFonts w:ascii="Helvetica" w:hAnsi="Helvetica" w:cs="Helvetica"/>
                      <w:sz w:val="14"/>
                    </w:rPr>
                    <w:t xml:space="preserve">Pag. </w: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begin"/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instrText>PAGE</w:instrTex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b/>
                      <w:bCs/>
                      <w:sz w:val="14"/>
                    </w:rPr>
                    <w:t>2</w: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end"/>
                  </w:r>
                  <w:r w:rsidRPr="00A112A2">
                    <w:rPr>
                      <w:rFonts w:ascii="Helvetica" w:hAnsi="Helvetica" w:cs="Helvetica"/>
                      <w:sz w:val="14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sz w:val="14"/>
                    </w:rPr>
                    <w:t>di</w:t>
                  </w:r>
                  <w:r w:rsidRPr="00A112A2">
                    <w:rPr>
                      <w:rFonts w:ascii="Helvetica" w:hAnsi="Helvetica" w:cs="Helvetica"/>
                      <w:sz w:val="14"/>
                    </w:rPr>
                    <w:t xml:space="preserve"> </w: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begin"/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instrText>NUMPAGES</w:instrTex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b/>
                      <w:bCs/>
                      <w:sz w:val="14"/>
                    </w:rPr>
                    <w:t>3</w:t>
                  </w:r>
                  <w:r w:rsidRPr="00A112A2">
                    <w:rPr>
                      <w:rFonts w:ascii="Helvetica" w:hAnsi="Helvetica" w:cs="Helvetica"/>
                      <w:b/>
                      <w:bCs/>
                      <w:sz w:val="14"/>
                    </w:rPr>
                    <w:fldChar w:fldCharType="end"/>
                  </w:r>
                </w:p>
              </w:sdtContent>
            </w:sdt>
          </w:sdtContent>
        </w:sdt>
        <w:p w14:paraId="4F683E68" w14:textId="77777777" w:rsidR="00A11AC7" w:rsidRDefault="00A11AC7">
          <w:pPr>
            <w:pStyle w:val="Footer"/>
            <w:rPr>
              <w:rFonts w:ascii="Helvetica" w:hAnsi="Helvetica" w:cs="Helvetica"/>
              <w:sz w:val="14"/>
            </w:rPr>
          </w:pPr>
        </w:p>
      </w:tc>
      <w:tc>
        <w:tcPr>
          <w:tcW w:w="4886" w:type="dxa"/>
        </w:tcPr>
        <w:p w14:paraId="6D2EF4B8" w14:textId="77777777" w:rsidR="00A11AC7" w:rsidRDefault="00A11AC7">
          <w:pPr>
            <w:pStyle w:val="Footer"/>
            <w:rPr>
              <w:rFonts w:ascii="Helvetica" w:hAnsi="Helvetica" w:cs="Helvetica"/>
              <w:sz w:val="14"/>
            </w:rPr>
          </w:pPr>
        </w:p>
      </w:tc>
    </w:tr>
  </w:tbl>
  <w:p w14:paraId="28C6CDB2" w14:textId="77777777" w:rsidR="00A11AC7" w:rsidRPr="00FF718D" w:rsidRDefault="00A11AC7" w:rsidP="00FF718D">
    <w:pPr>
      <w:pStyle w:val="Footer"/>
      <w:rPr>
        <w:rFonts w:ascii="Helvetica" w:hAnsi="Helvetica" w:cs="Helvetica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03BE" w14:textId="77777777" w:rsidR="00012996" w:rsidRDefault="0001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7DB1" w14:textId="77777777" w:rsidR="00931F0E" w:rsidRDefault="00931F0E" w:rsidP="006862AC">
      <w:r>
        <w:separator/>
      </w:r>
    </w:p>
  </w:footnote>
  <w:footnote w:type="continuationSeparator" w:id="0">
    <w:p w14:paraId="016836B2" w14:textId="77777777" w:rsidR="00931F0E" w:rsidRDefault="00931F0E" w:rsidP="006862AC">
      <w:r>
        <w:continuationSeparator/>
      </w:r>
    </w:p>
  </w:footnote>
  <w:footnote w:type="continuationNotice" w:id="1">
    <w:p w14:paraId="384FB19C" w14:textId="77777777" w:rsidR="00931F0E" w:rsidRDefault="00931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9AD0" w14:textId="726A9F06" w:rsidR="00012996" w:rsidRDefault="00012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2F95" w14:textId="0C6EA869" w:rsidR="00A11AC7" w:rsidRPr="00FB3EB9" w:rsidRDefault="00A11AC7" w:rsidP="00450798">
    <w:pPr>
      <w:autoSpaceDE w:val="0"/>
      <w:autoSpaceDN w:val="0"/>
      <w:adjustRightInd w:val="0"/>
      <w:ind w:left="-1134" w:right="-1410"/>
      <w:jc w:val="right"/>
      <w:rPr>
        <w:rFonts w:ascii="Calibri" w:hAnsi="Calibri"/>
        <w:i/>
        <w:color w:val="000000"/>
        <w:sz w:val="16"/>
      </w:rPr>
    </w:pPr>
  </w:p>
  <w:p w14:paraId="0A68CAB7" w14:textId="05A805DC" w:rsidR="00A11AC7" w:rsidRDefault="00A11AC7" w:rsidP="00B352C3">
    <w:pPr>
      <w:pStyle w:val="Header"/>
      <w:jc w:val="right"/>
    </w:pPr>
  </w:p>
  <w:p w14:paraId="19F58325" w14:textId="00D5C8FE" w:rsidR="00A11AC7" w:rsidRDefault="00A11AC7" w:rsidP="00B352C3">
    <w:pPr>
      <w:pStyle w:val="Header"/>
      <w:jc w:val="right"/>
    </w:pPr>
  </w:p>
  <w:p w14:paraId="0745C120" w14:textId="2481C948" w:rsidR="00A11AC7" w:rsidRPr="00B352C3" w:rsidRDefault="00A11AC7" w:rsidP="00B352C3">
    <w:pPr>
      <w:pStyle w:val="Header"/>
      <w:jc w:val="right"/>
    </w:pPr>
  </w:p>
  <w:p w14:paraId="181ABE4D" w14:textId="58235009" w:rsidR="00A11AC7" w:rsidRPr="00B352C3" w:rsidRDefault="00A11AC7" w:rsidP="002306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4C20" w14:textId="766B0E69" w:rsidR="00A11AC7" w:rsidRDefault="00A11AC7" w:rsidP="00FB3EB9">
    <w:pPr>
      <w:pStyle w:val="Header"/>
      <w:jc w:val="right"/>
    </w:pPr>
  </w:p>
  <w:p w14:paraId="2AF3207F" w14:textId="2F6D2515" w:rsidR="00A11AC7" w:rsidRDefault="00A11AC7" w:rsidP="00FB3EB9">
    <w:pPr>
      <w:pStyle w:val="Header"/>
      <w:jc w:val="right"/>
    </w:pPr>
  </w:p>
  <w:p w14:paraId="4C327CCE" w14:textId="462F7A67" w:rsidR="00A11AC7" w:rsidRDefault="00A11AC7" w:rsidP="00FB3EB9">
    <w:pPr>
      <w:pStyle w:val="Header"/>
      <w:jc w:val="right"/>
    </w:pPr>
  </w:p>
  <w:p w14:paraId="47EACE6A" w14:textId="68FF950F" w:rsidR="00A11AC7" w:rsidRDefault="00A11AC7" w:rsidP="00E15AC1">
    <w:pPr>
      <w:pStyle w:val="Header"/>
      <w:ind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1"/>
    <w:multiLevelType w:val="hybridMultilevel"/>
    <w:tmpl w:val="785E425C"/>
    <w:lvl w:ilvl="0" w:tplc="4D3C6798">
      <w:start w:val="1"/>
      <w:numFmt w:val="bullet"/>
      <w:pStyle w:val="ElencopuntCAN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2C57"/>
    <w:multiLevelType w:val="hybridMultilevel"/>
    <w:tmpl w:val="68FE37C4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2056A"/>
    <w:multiLevelType w:val="hybridMultilevel"/>
    <w:tmpl w:val="D96A3596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2FB0"/>
    <w:multiLevelType w:val="hybridMultilevel"/>
    <w:tmpl w:val="3A682792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E02B1"/>
    <w:multiLevelType w:val="hybridMultilevel"/>
    <w:tmpl w:val="02780E16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484730"/>
    <w:multiLevelType w:val="hybridMultilevel"/>
    <w:tmpl w:val="772C4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14BC"/>
    <w:multiLevelType w:val="hybridMultilevel"/>
    <w:tmpl w:val="579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67029"/>
    <w:multiLevelType w:val="hybridMultilevel"/>
    <w:tmpl w:val="5E90114E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42E48"/>
    <w:multiLevelType w:val="hybridMultilevel"/>
    <w:tmpl w:val="EB98A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2AB48">
      <w:start w:val="1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40F0"/>
    <w:multiLevelType w:val="hybridMultilevel"/>
    <w:tmpl w:val="EA4AD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7284E"/>
    <w:multiLevelType w:val="hybridMultilevel"/>
    <w:tmpl w:val="9356DD3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41368"/>
    <w:multiLevelType w:val="hybridMultilevel"/>
    <w:tmpl w:val="6A6AFE94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60817"/>
    <w:multiLevelType w:val="hybridMultilevel"/>
    <w:tmpl w:val="08F6366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F2136"/>
    <w:multiLevelType w:val="hybridMultilevel"/>
    <w:tmpl w:val="9B5C9B74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B38D5"/>
    <w:multiLevelType w:val="hybridMultilevel"/>
    <w:tmpl w:val="E1227020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787960"/>
    <w:multiLevelType w:val="hybridMultilevel"/>
    <w:tmpl w:val="482AEDE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75DA"/>
    <w:multiLevelType w:val="hybridMultilevel"/>
    <w:tmpl w:val="E1FE4A68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562A7"/>
    <w:multiLevelType w:val="hybridMultilevel"/>
    <w:tmpl w:val="C4CC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147A5"/>
    <w:multiLevelType w:val="hybridMultilevel"/>
    <w:tmpl w:val="83B8CFF2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A7CFD"/>
    <w:multiLevelType w:val="hybridMultilevel"/>
    <w:tmpl w:val="7DF6A298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F6C59"/>
    <w:multiLevelType w:val="hybridMultilevel"/>
    <w:tmpl w:val="BB8A1A1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B3536"/>
    <w:multiLevelType w:val="hybridMultilevel"/>
    <w:tmpl w:val="48AEBF78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8709B6"/>
    <w:multiLevelType w:val="hybridMultilevel"/>
    <w:tmpl w:val="7BA03C14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54AF9"/>
    <w:multiLevelType w:val="hybridMultilevel"/>
    <w:tmpl w:val="DD246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918E4"/>
    <w:multiLevelType w:val="hybridMultilevel"/>
    <w:tmpl w:val="A16AD39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40400"/>
    <w:multiLevelType w:val="hybridMultilevel"/>
    <w:tmpl w:val="2A44E65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A755D"/>
    <w:multiLevelType w:val="hybridMultilevel"/>
    <w:tmpl w:val="698EF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D6C3C"/>
    <w:multiLevelType w:val="multilevel"/>
    <w:tmpl w:val="C8946C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olor w:val="808080" w:themeColor="background1" w:themeShade="8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32E54990"/>
    <w:multiLevelType w:val="hybridMultilevel"/>
    <w:tmpl w:val="C242E9D4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EA0052"/>
    <w:multiLevelType w:val="hybridMultilevel"/>
    <w:tmpl w:val="B2366D1E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F1527"/>
    <w:multiLevelType w:val="hybridMultilevel"/>
    <w:tmpl w:val="4B1E1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713DF"/>
    <w:multiLevelType w:val="hybridMultilevel"/>
    <w:tmpl w:val="F580F518"/>
    <w:lvl w:ilvl="0" w:tplc="C47E87D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86341"/>
    <w:multiLevelType w:val="hybridMultilevel"/>
    <w:tmpl w:val="01522876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467CC"/>
    <w:multiLevelType w:val="hybridMultilevel"/>
    <w:tmpl w:val="8A705C16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4682E"/>
    <w:multiLevelType w:val="hybridMultilevel"/>
    <w:tmpl w:val="FEEC7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7034E"/>
    <w:multiLevelType w:val="hybridMultilevel"/>
    <w:tmpl w:val="E6AE48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9592F85"/>
    <w:multiLevelType w:val="hybridMultilevel"/>
    <w:tmpl w:val="7708ED1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17A93"/>
    <w:multiLevelType w:val="hybridMultilevel"/>
    <w:tmpl w:val="5E6260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47F8D"/>
    <w:multiLevelType w:val="hybridMultilevel"/>
    <w:tmpl w:val="C3588434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F405F"/>
    <w:multiLevelType w:val="hybridMultilevel"/>
    <w:tmpl w:val="5D9209A0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B1F0A"/>
    <w:multiLevelType w:val="hybridMultilevel"/>
    <w:tmpl w:val="F41C7C06"/>
    <w:lvl w:ilvl="0" w:tplc="94E8FA68">
      <w:start w:val="1"/>
      <w:numFmt w:val="bullet"/>
      <w:pStyle w:val="DescrizioneMetadato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8D17DF"/>
    <w:multiLevelType w:val="hybridMultilevel"/>
    <w:tmpl w:val="E826AA7C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AA54C6"/>
    <w:multiLevelType w:val="hybridMultilevel"/>
    <w:tmpl w:val="F75643DC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7F4A5B"/>
    <w:multiLevelType w:val="hybridMultilevel"/>
    <w:tmpl w:val="2C04EA4C"/>
    <w:lvl w:ilvl="0" w:tplc="0772F10A">
      <w:start w:val="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81209D"/>
    <w:multiLevelType w:val="hybridMultilevel"/>
    <w:tmpl w:val="B49E9A0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874C79"/>
    <w:multiLevelType w:val="hybridMultilevel"/>
    <w:tmpl w:val="016E4F44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C5D242B"/>
    <w:multiLevelType w:val="hybridMultilevel"/>
    <w:tmpl w:val="DED2C820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3290C"/>
    <w:multiLevelType w:val="hybridMultilevel"/>
    <w:tmpl w:val="CBF640D6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4D5F71"/>
    <w:multiLevelType w:val="hybridMultilevel"/>
    <w:tmpl w:val="53E04DF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E68CE"/>
    <w:multiLevelType w:val="hybridMultilevel"/>
    <w:tmpl w:val="0694BBA0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BB1EE2"/>
    <w:multiLevelType w:val="hybridMultilevel"/>
    <w:tmpl w:val="F35A453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35B543E"/>
    <w:multiLevelType w:val="hybridMultilevel"/>
    <w:tmpl w:val="3F9C9F62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7F5B4E"/>
    <w:multiLevelType w:val="hybridMultilevel"/>
    <w:tmpl w:val="0CAA2BF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8004ED"/>
    <w:multiLevelType w:val="hybridMultilevel"/>
    <w:tmpl w:val="2ABE02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731228C"/>
    <w:multiLevelType w:val="hybridMultilevel"/>
    <w:tmpl w:val="1EBEDEFA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4D4400"/>
    <w:multiLevelType w:val="hybridMultilevel"/>
    <w:tmpl w:val="D74276EE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3C1F03"/>
    <w:multiLevelType w:val="hybridMultilevel"/>
    <w:tmpl w:val="EA0A0EBE"/>
    <w:lvl w:ilvl="0" w:tplc="C47E87D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0249A1"/>
    <w:multiLevelType w:val="hybridMultilevel"/>
    <w:tmpl w:val="CA3E4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C2A0D"/>
    <w:multiLevelType w:val="hybridMultilevel"/>
    <w:tmpl w:val="CBCCC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5F5423"/>
    <w:multiLevelType w:val="hybridMultilevel"/>
    <w:tmpl w:val="C52A7C22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8C185C"/>
    <w:multiLevelType w:val="hybridMultilevel"/>
    <w:tmpl w:val="804A1746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7A4F86"/>
    <w:multiLevelType w:val="hybridMultilevel"/>
    <w:tmpl w:val="04C2066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12A1F61"/>
    <w:multiLevelType w:val="hybridMultilevel"/>
    <w:tmpl w:val="1332A97E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F54482"/>
    <w:multiLevelType w:val="hybridMultilevel"/>
    <w:tmpl w:val="AEC2D122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121ACD"/>
    <w:multiLevelType w:val="hybridMultilevel"/>
    <w:tmpl w:val="B866C7BC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42030FC"/>
    <w:multiLevelType w:val="hybridMultilevel"/>
    <w:tmpl w:val="E3F6E092"/>
    <w:lvl w:ilvl="0" w:tplc="8F146D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662BB3"/>
    <w:multiLevelType w:val="hybridMultilevel"/>
    <w:tmpl w:val="47D65ED8"/>
    <w:lvl w:ilvl="0" w:tplc="8F146D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9D3E68"/>
    <w:multiLevelType w:val="hybridMultilevel"/>
    <w:tmpl w:val="CE0E91C6"/>
    <w:lvl w:ilvl="0" w:tplc="0410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68" w15:restartNumberingAfterBreak="0">
    <w:nsid w:val="76AB4B20"/>
    <w:multiLevelType w:val="hybridMultilevel"/>
    <w:tmpl w:val="5DB0B27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C87389"/>
    <w:multiLevelType w:val="hybridMultilevel"/>
    <w:tmpl w:val="5BDA15EC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403382"/>
    <w:multiLevelType w:val="hybridMultilevel"/>
    <w:tmpl w:val="59E8A600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241CE"/>
    <w:multiLevelType w:val="hybridMultilevel"/>
    <w:tmpl w:val="132CFE30"/>
    <w:lvl w:ilvl="0" w:tplc="A9D28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136">
    <w:abstractNumId w:val="27"/>
  </w:num>
  <w:num w:numId="2" w16cid:durableId="600651369">
    <w:abstractNumId w:val="24"/>
  </w:num>
  <w:num w:numId="3" w16cid:durableId="555702968">
    <w:abstractNumId w:val="40"/>
  </w:num>
  <w:num w:numId="4" w16cid:durableId="127481470">
    <w:abstractNumId w:val="15"/>
  </w:num>
  <w:num w:numId="5" w16cid:durableId="789861728">
    <w:abstractNumId w:val="71"/>
  </w:num>
  <w:num w:numId="6" w16cid:durableId="2091190781">
    <w:abstractNumId w:val="62"/>
  </w:num>
  <w:num w:numId="7" w16cid:durableId="1495683378">
    <w:abstractNumId w:val="47"/>
  </w:num>
  <w:num w:numId="8" w16cid:durableId="949318322">
    <w:abstractNumId w:val="42"/>
  </w:num>
  <w:num w:numId="9" w16cid:durableId="1426999138">
    <w:abstractNumId w:val="41"/>
  </w:num>
  <w:num w:numId="10" w16cid:durableId="1182360111">
    <w:abstractNumId w:val="64"/>
  </w:num>
  <w:num w:numId="11" w16cid:durableId="64836960">
    <w:abstractNumId w:val="14"/>
  </w:num>
  <w:num w:numId="12" w16cid:durableId="2092121291">
    <w:abstractNumId w:val="1"/>
  </w:num>
  <w:num w:numId="13" w16cid:durableId="1839534027">
    <w:abstractNumId w:val="65"/>
  </w:num>
  <w:num w:numId="14" w16cid:durableId="266812787">
    <w:abstractNumId w:val="4"/>
  </w:num>
  <w:num w:numId="15" w16cid:durableId="910193954">
    <w:abstractNumId w:val="45"/>
  </w:num>
  <w:num w:numId="16" w16cid:durableId="1612055782">
    <w:abstractNumId w:val="21"/>
  </w:num>
  <w:num w:numId="17" w16cid:durableId="448397965">
    <w:abstractNumId w:val="7"/>
  </w:num>
  <w:num w:numId="18" w16cid:durableId="254674462">
    <w:abstractNumId w:val="25"/>
  </w:num>
  <w:num w:numId="19" w16cid:durableId="1317035255">
    <w:abstractNumId w:val="59"/>
  </w:num>
  <w:num w:numId="20" w16cid:durableId="892351267">
    <w:abstractNumId w:val="46"/>
  </w:num>
  <w:num w:numId="21" w16cid:durableId="128404773">
    <w:abstractNumId w:val="28"/>
  </w:num>
  <w:num w:numId="22" w16cid:durableId="1249462255">
    <w:abstractNumId w:val="63"/>
  </w:num>
  <w:num w:numId="23" w16cid:durableId="1335762147">
    <w:abstractNumId w:val="38"/>
  </w:num>
  <w:num w:numId="24" w16cid:durableId="1527013647">
    <w:abstractNumId w:val="29"/>
  </w:num>
  <w:num w:numId="25" w16cid:durableId="1059477767">
    <w:abstractNumId w:val="54"/>
  </w:num>
  <w:num w:numId="26" w16cid:durableId="688064070">
    <w:abstractNumId w:val="23"/>
  </w:num>
  <w:num w:numId="27" w16cid:durableId="1477994005">
    <w:abstractNumId w:val="8"/>
  </w:num>
  <w:num w:numId="28" w16cid:durableId="2109228400">
    <w:abstractNumId w:val="6"/>
  </w:num>
  <w:num w:numId="29" w16cid:durableId="186408784">
    <w:abstractNumId w:val="60"/>
  </w:num>
  <w:num w:numId="30" w16cid:durableId="1084759927">
    <w:abstractNumId w:val="19"/>
  </w:num>
  <w:num w:numId="31" w16cid:durableId="1355763944">
    <w:abstractNumId w:val="0"/>
  </w:num>
  <w:num w:numId="32" w16cid:durableId="264121306">
    <w:abstractNumId w:val="34"/>
  </w:num>
  <w:num w:numId="33" w16cid:durableId="2100827397">
    <w:abstractNumId w:val="50"/>
  </w:num>
  <w:num w:numId="34" w16cid:durableId="41290365">
    <w:abstractNumId w:val="61"/>
  </w:num>
  <w:num w:numId="35" w16cid:durableId="90443767">
    <w:abstractNumId w:val="68"/>
  </w:num>
  <w:num w:numId="36" w16cid:durableId="380205018">
    <w:abstractNumId w:val="12"/>
  </w:num>
  <w:num w:numId="37" w16cid:durableId="686718777">
    <w:abstractNumId w:val="39"/>
  </w:num>
  <w:num w:numId="38" w16cid:durableId="32190559">
    <w:abstractNumId w:val="70"/>
  </w:num>
  <w:num w:numId="39" w16cid:durableId="1655066117">
    <w:abstractNumId w:val="48"/>
  </w:num>
  <w:num w:numId="40" w16cid:durableId="1609311569">
    <w:abstractNumId w:val="13"/>
  </w:num>
  <w:num w:numId="41" w16cid:durableId="1056971544">
    <w:abstractNumId w:val="18"/>
  </w:num>
  <w:num w:numId="42" w16cid:durableId="658309158">
    <w:abstractNumId w:val="5"/>
  </w:num>
  <w:num w:numId="43" w16cid:durableId="1439716233">
    <w:abstractNumId w:val="22"/>
  </w:num>
  <w:num w:numId="44" w16cid:durableId="1997491165">
    <w:abstractNumId w:val="58"/>
  </w:num>
  <w:num w:numId="45" w16cid:durableId="782117219">
    <w:abstractNumId w:val="44"/>
  </w:num>
  <w:num w:numId="46" w16cid:durableId="1925797387">
    <w:abstractNumId w:val="2"/>
  </w:num>
  <w:num w:numId="47" w16cid:durableId="1051613528">
    <w:abstractNumId w:val="10"/>
  </w:num>
  <w:num w:numId="48" w16cid:durableId="1490093057">
    <w:abstractNumId w:val="51"/>
  </w:num>
  <w:num w:numId="49" w16cid:durableId="1536389704">
    <w:abstractNumId w:val="11"/>
  </w:num>
  <w:num w:numId="50" w16cid:durableId="1938829128">
    <w:abstractNumId w:val="16"/>
  </w:num>
  <w:num w:numId="51" w16cid:durableId="167863977">
    <w:abstractNumId w:val="36"/>
  </w:num>
  <w:num w:numId="52" w16cid:durableId="636758246">
    <w:abstractNumId w:val="52"/>
  </w:num>
  <w:num w:numId="53" w16cid:durableId="856574611">
    <w:abstractNumId w:val="32"/>
  </w:num>
  <w:num w:numId="54" w16cid:durableId="501744521">
    <w:abstractNumId w:val="49"/>
  </w:num>
  <w:num w:numId="55" w16cid:durableId="1165322648">
    <w:abstractNumId w:val="20"/>
  </w:num>
  <w:num w:numId="56" w16cid:durableId="1239438585">
    <w:abstractNumId w:val="55"/>
  </w:num>
  <w:num w:numId="57" w16cid:durableId="410201853">
    <w:abstractNumId w:val="69"/>
  </w:num>
  <w:num w:numId="58" w16cid:durableId="1477575009">
    <w:abstractNumId w:val="3"/>
  </w:num>
  <w:num w:numId="59" w16cid:durableId="218437809">
    <w:abstractNumId w:val="33"/>
  </w:num>
  <w:num w:numId="60" w16cid:durableId="1809125251">
    <w:abstractNumId w:val="66"/>
  </w:num>
  <w:num w:numId="61" w16cid:durableId="1023357661">
    <w:abstractNumId w:val="9"/>
  </w:num>
  <w:num w:numId="62" w16cid:durableId="1976794927">
    <w:abstractNumId w:val="67"/>
  </w:num>
  <w:num w:numId="63" w16cid:durableId="1964267562">
    <w:abstractNumId w:val="37"/>
  </w:num>
  <w:num w:numId="64" w16cid:durableId="384791281">
    <w:abstractNumId w:val="56"/>
  </w:num>
  <w:num w:numId="65" w16cid:durableId="1659571060">
    <w:abstractNumId w:val="31"/>
  </w:num>
  <w:num w:numId="66" w16cid:durableId="550113316">
    <w:abstractNumId w:val="43"/>
  </w:num>
  <w:num w:numId="67" w16cid:durableId="1621719614">
    <w:abstractNumId w:val="17"/>
  </w:num>
  <w:num w:numId="68" w16cid:durableId="1804426017">
    <w:abstractNumId w:val="57"/>
  </w:num>
  <w:num w:numId="69" w16cid:durableId="1449351895">
    <w:abstractNumId w:val="26"/>
  </w:num>
  <w:num w:numId="70" w16cid:durableId="697244273">
    <w:abstractNumId w:val="53"/>
  </w:num>
  <w:num w:numId="71" w16cid:durableId="136069295">
    <w:abstractNumId w:val="35"/>
  </w:num>
  <w:num w:numId="72" w16cid:durableId="1238975112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F3"/>
    <w:rsid w:val="00000F3F"/>
    <w:rsid w:val="00001E5E"/>
    <w:rsid w:val="000027BF"/>
    <w:rsid w:val="00002C81"/>
    <w:rsid w:val="00012996"/>
    <w:rsid w:val="00013C11"/>
    <w:rsid w:val="000147BF"/>
    <w:rsid w:val="00032DDA"/>
    <w:rsid w:val="00036128"/>
    <w:rsid w:val="00041B0D"/>
    <w:rsid w:val="00046BD3"/>
    <w:rsid w:val="000504A1"/>
    <w:rsid w:val="00050518"/>
    <w:rsid w:val="0006196F"/>
    <w:rsid w:val="00063503"/>
    <w:rsid w:val="000844BE"/>
    <w:rsid w:val="00086411"/>
    <w:rsid w:val="000901C5"/>
    <w:rsid w:val="00090348"/>
    <w:rsid w:val="0009278B"/>
    <w:rsid w:val="00093931"/>
    <w:rsid w:val="000A0178"/>
    <w:rsid w:val="000A156B"/>
    <w:rsid w:val="000B0A4D"/>
    <w:rsid w:val="000D06FC"/>
    <w:rsid w:val="000D51EC"/>
    <w:rsid w:val="000D525C"/>
    <w:rsid w:val="000D78F1"/>
    <w:rsid w:val="000E2317"/>
    <w:rsid w:val="000E6442"/>
    <w:rsid w:val="000E6DC0"/>
    <w:rsid w:val="000F2572"/>
    <w:rsid w:val="000F51CB"/>
    <w:rsid w:val="000F6D84"/>
    <w:rsid w:val="001014ED"/>
    <w:rsid w:val="001058F2"/>
    <w:rsid w:val="00110668"/>
    <w:rsid w:val="0011515C"/>
    <w:rsid w:val="00120AD8"/>
    <w:rsid w:val="0012132F"/>
    <w:rsid w:val="00130CD7"/>
    <w:rsid w:val="0013242D"/>
    <w:rsid w:val="00134C69"/>
    <w:rsid w:val="0013778B"/>
    <w:rsid w:val="001423A3"/>
    <w:rsid w:val="00142509"/>
    <w:rsid w:val="0014730F"/>
    <w:rsid w:val="00156464"/>
    <w:rsid w:val="00156806"/>
    <w:rsid w:val="00163DA4"/>
    <w:rsid w:val="00171743"/>
    <w:rsid w:val="00190453"/>
    <w:rsid w:val="00191098"/>
    <w:rsid w:val="001916A7"/>
    <w:rsid w:val="001A041B"/>
    <w:rsid w:val="001A3B50"/>
    <w:rsid w:val="001A413D"/>
    <w:rsid w:val="001B0C17"/>
    <w:rsid w:val="001B32DE"/>
    <w:rsid w:val="001B6A04"/>
    <w:rsid w:val="001B6F2C"/>
    <w:rsid w:val="001C0B24"/>
    <w:rsid w:val="001C0C63"/>
    <w:rsid w:val="001C49BA"/>
    <w:rsid w:val="001C6679"/>
    <w:rsid w:val="001F1595"/>
    <w:rsid w:val="001F7995"/>
    <w:rsid w:val="00201495"/>
    <w:rsid w:val="002041DC"/>
    <w:rsid w:val="00211379"/>
    <w:rsid w:val="0021477A"/>
    <w:rsid w:val="002306D0"/>
    <w:rsid w:val="00233C43"/>
    <w:rsid w:val="00236A15"/>
    <w:rsid w:val="00236C52"/>
    <w:rsid w:val="002501DE"/>
    <w:rsid w:val="002534EE"/>
    <w:rsid w:val="002571CC"/>
    <w:rsid w:val="002575FF"/>
    <w:rsid w:val="00263F28"/>
    <w:rsid w:val="0028003A"/>
    <w:rsid w:val="002831C8"/>
    <w:rsid w:val="002854C6"/>
    <w:rsid w:val="00286FF0"/>
    <w:rsid w:val="00291FA7"/>
    <w:rsid w:val="002929CF"/>
    <w:rsid w:val="002A48F0"/>
    <w:rsid w:val="002B59B8"/>
    <w:rsid w:val="002C1E3C"/>
    <w:rsid w:val="002E1560"/>
    <w:rsid w:val="002E2C66"/>
    <w:rsid w:val="002F1B3C"/>
    <w:rsid w:val="002F396A"/>
    <w:rsid w:val="003143E1"/>
    <w:rsid w:val="00320C7A"/>
    <w:rsid w:val="0033248F"/>
    <w:rsid w:val="00332B71"/>
    <w:rsid w:val="00333FDD"/>
    <w:rsid w:val="00334DEC"/>
    <w:rsid w:val="003414BD"/>
    <w:rsid w:val="0034188D"/>
    <w:rsid w:val="00342E53"/>
    <w:rsid w:val="003445D7"/>
    <w:rsid w:val="003465E5"/>
    <w:rsid w:val="003544B7"/>
    <w:rsid w:val="00362E77"/>
    <w:rsid w:val="003670D9"/>
    <w:rsid w:val="00370894"/>
    <w:rsid w:val="003744B7"/>
    <w:rsid w:val="0038504E"/>
    <w:rsid w:val="00390108"/>
    <w:rsid w:val="00391365"/>
    <w:rsid w:val="003A0FFC"/>
    <w:rsid w:val="003A1E40"/>
    <w:rsid w:val="003A71AF"/>
    <w:rsid w:val="003B053F"/>
    <w:rsid w:val="003C71F3"/>
    <w:rsid w:val="003E21F0"/>
    <w:rsid w:val="003E7873"/>
    <w:rsid w:val="003E796D"/>
    <w:rsid w:val="003F0A66"/>
    <w:rsid w:val="003F3225"/>
    <w:rsid w:val="00400949"/>
    <w:rsid w:val="00402D09"/>
    <w:rsid w:val="00402EE0"/>
    <w:rsid w:val="004059CD"/>
    <w:rsid w:val="004072E3"/>
    <w:rsid w:val="00407305"/>
    <w:rsid w:val="00424D7D"/>
    <w:rsid w:val="004350C2"/>
    <w:rsid w:val="00437F90"/>
    <w:rsid w:val="00441DC2"/>
    <w:rsid w:val="00442816"/>
    <w:rsid w:val="004429AF"/>
    <w:rsid w:val="0044435A"/>
    <w:rsid w:val="004501E1"/>
    <w:rsid w:val="00450798"/>
    <w:rsid w:val="00453C5B"/>
    <w:rsid w:val="00457F21"/>
    <w:rsid w:val="00477D35"/>
    <w:rsid w:val="0048357A"/>
    <w:rsid w:val="004835EC"/>
    <w:rsid w:val="0048636A"/>
    <w:rsid w:val="004874ED"/>
    <w:rsid w:val="00492521"/>
    <w:rsid w:val="004933DC"/>
    <w:rsid w:val="00494F72"/>
    <w:rsid w:val="004954B2"/>
    <w:rsid w:val="004968BA"/>
    <w:rsid w:val="004B0979"/>
    <w:rsid w:val="004C2121"/>
    <w:rsid w:val="004C221F"/>
    <w:rsid w:val="004C53CE"/>
    <w:rsid w:val="004C55A9"/>
    <w:rsid w:val="004D19BD"/>
    <w:rsid w:val="004D5BE6"/>
    <w:rsid w:val="004E0EDC"/>
    <w:rsid w:val="004E788B"/>
    <w:rsid w:val="004F5EDC"/>
    <w:rsid w:val="005006F8"/>
    <w:rsid w:val="005154CE"/>
    <w:rsid w:val="00515BA5"/>
    <w:rsid w:val="00516D2C"/>
    <w:rsid w:val="005275D5"/>
    <w:rsid w:val="00534445"/>
    <w:rsid w:val="005456E4"/>
    <w:rsid w:val="00545E14"/>
    <w:rsid w:val="00551ABD"/>
    <w:rsid w:val="005526EA"/>
    <w:rsid w:val="0055567B"/>
    <w:rsid w:val="005575DE"/>
    <w:rsid w:val="00560064"/>
    <w:rsid w:val="0056498F"/>
    <w:rsid w:val="005670A7"/>
    <w:rsid w:val="00581399"/>
    <w:rsid w:val="00583183"/>
    <w:rsid w:val="0058371A"/>
    <w:rsid w:val="00584568"/>
    <w:rsid w:val="005855DA"/>
    <w:rsid w:val="0059505C"/>
    <w:rsid w:val="00597352"/>
    <w:rsid w:val="005B069E"/>
    <w:rsid w:val="005B21CA"/>
    <w:rsid w:val="005B4D47"/>
    <w:rsid w:val="005C0FD6"/>
    <w:rsid w:val="005D2076"/>
    <w:rsid w:val="005D4FB2"/>
    <w:rsid w:val="005D6B5B"/>
    <w:rsid w:val="005E1EAC"/>
    <w:rsid w:val="005E71D2"/>
    <w:rsid w:val="005F3FD8"/>
    <w:rsid w:val="005F5E79"/>
    <w:rsid w:val="0060136F"/>
    <w:rsid w:val="0061100E"/>
    <w:rsid w:val="0061148B"/>
    <w:rsid w:val="0061247E"/>
    <w:rsid w:val="00616844"/>
    <w:rsid w:val="00616D99"/>
    <w:rsid w:val="0062095F"/>
    <w:rsid w:val="006220AD"/>
    <w:rsid w:val="00622501"/>
    <w:rsid w:val="006366D9"/>
    <w:rsid w:val="006410D7"/>
    <w:rsid w:val="00671618"/>
    <w:rsid w:val="0068309D"/>
    <w:rsid w:val="006862AC"/>
    <w:rsid w:val="00686326"/>
    <w:rsid w:val="00694B49"/>
    <w:rsid w:val="00697910"/>
    <w:rsid w:val="006A4702"/>
    <w:rsid w:val="006C2F32"/>
    <w:rsid w:val="006D066E"/>
    <w:rsid w:val="006E5622"/>
    <w:rsid w:val="006F0A9C"/>
    <w:rsid w:val="006F4D32"/>
    <w:rsid w:val="0070331E"/>
    <w:rsid w:val="00704305"/>
    <w:rsid w:val="00707418"/>
    <w:rsid w:val="0071058E"/>
    <w:rsid w:val="0071308C"/>
    <w:rsid w:val="0071521C"/>
    <w:rsid w:val="007264C2"/>
    <w:rsid w:val="00733EAD"/>
    <w:rsid w:val="00742393"/>
    <w:rsid w:val="0074787E"/>
    <w:rsid w:val="00747AA7"/>
    <w:rsid w:val="00754883"/>
    <w:rsid w:val="00767B52"/>
    <w:rsid w:val="00771838"/>
    <w:rsid w:val="00774E63"/>
    <w:rsid w:val="00794457"/>
    <w:rsid w:val="00795FF1"/>
    <w:rsid w:val="00797020"/>
    <w:rsid w:val="007A01DE"/>
    <w:rsid w:val="007A0555"/>
    <w:rsid w:val="007A6C7A"/>
    <w:rsid w:val="007B28D2"/>
    <w:rsid w:val="007B3C8C"/>
    <w:rsid w:val="007B49F9"/>
    <w:rsid w:val="007B657E"/>
    <w:rsid w:val="007C0339"/>
    <w:rsid w:val="007C2437"/>
    <w:rsid w:val="007C3543"/>
    <w:rsid w:val="007D08FA"/>
    <w:rsid w:val="007D1760"/>
    <w:rsid w:val="007D20E8"/>
    <w:rsid w:val="007D2C77"/>
    <w:rsid w:val="007D3718"/>
    <w:rsid w:val="007D39E1"/>
    <w:rsid w:val="007D52FC"/>
    <w:rsid w:val="007E3527"/>
    <w:rsid w:val="007E5F27"/>
    <w:rsid w:val="007F1529"/>
    <w:rsid w:val="007F1AFC"/>
    <w:rsid w:val="007F2292"/>
    <w:rsid w:val="007F7BDA"/>
    <w:rsid w:val="00801D32"/>
    <w:rsid w:val="00811F31"/>
    <w:rsid w:val="008159CC"/>
    <w:rsid w:val="00824952"/>
    <w:rsid w:val="00826B19"/>
    <w:rsid w:val="008311DA"/>
    <w:rsid w:val="00832E98"/>
    <w:rsid w:val="00833BAD"/>
    <w:rsid w:val="00835133"/>
    <w:rsid w:val="008357F6"/>
    <w:rsid w:val="008465B9"/>
    <w:rsid w:val="00852294"/>
    <w:rsid w:val="00860665"/>
    <w:rsid w:val="00863D6E"/>
    <w:rsid w:val="00880042"/>
    <w:rsid w:val="00883515"/>
    <w:rsid w:val="00885033"/>
    <w:rsid w:val="008867B2"/>
    <w:rsid w:val="00887D75"/>
    <w:rsid w:val="00890156"/>
    <w:rsid w:val="00893A9C"/>
    <w:rsid w:val="00896BB0"/>
    <w:rsid w:val="008A08D5"/>
    <w:rsid w:val="008A1711"/>
    <w:rsid w:val="008A6F42"/>
    <w:rsid w:val="008A7765"/>
    <w:rsid w:val="008C6AC2"/>
    <w:rsid w:val="008C78AC"/>
    <w:rsid w:val="008D4D0E"/>
    <w:rsid w:val="008E5E3B"/>
    <w:rsid w:val="008E63E8"/>
    <w:rsid w:val="008F0367"/>
    <w:rsid w:val="008F1E99"/>
    <w:rsid w:val="008F2C17"/>
    <w:rsid w:val="008F334F"/>
    <w:rsid w:val="008F7578"/>
    <w:rsid w:val="009018D3"/>
    <w:rsid w:val="00902EA7"/>
    <w:rsid w:val="0090716F"/>
    <w:rsid w:val="009109AD"/>
    <w:rsid w:val="009110A2"/>
    <w:rsid w:val="0091462E"/>
    <w:rsid w:val="009172D0"/>
    <w:rsid w:val="00921F90"/>
    <w:rsid w:val="009254D2"/>
    <w:rsid w:val="0092641E"/>
    <w:rsid w:val="00926FE7"/>
    <w:rsid w:val="00930F07"/>
    <w:rsid w:val="00931F0E"/>
    <w:rsid w:val="00935543"/>
    <w:rsid w:val="00953F60"/>
    <w:rsid w:val="009565E5"/>
    <w:rsid w:val="00961415"/>
    <w:rsid w:val="00963C14"/>
    <w:rsid w:val="009669D9"/>
    <w:rsid w:val="0097523B"/>
    <w:rsid w:val="00975D0A"/>
    <w:rsid w:val="009763EC"/>
    <w:rsid w:val="00986547"/>
    <w:rsid w:val="00997155"/>
    <w:rsid w:val="009A29C6"/>
    <w:rsid w:val="009A4314"/>
    <w:rsid w:val="009B17E1"/>
    <w:rsid w:val="009B1F83"/>
    <w:rsid w:val="009B31C7"/>
    <w:rsid w:val="009B503A"/>
    <w:rsid w:val="009B56C4"/>
    <w:rsid w:val="009C0088"/>
    <w:rsid w:val="009C2EB7"/>
    <w:rsid w:val="009C5137"/>
    <w:rsid w:val="009C5E68"/>
    <w:rsid w:val="009D5E8F"/>
    <w:rsid w:val="009E00A9"/>
    <w:rsid w:val="009E31AF"/>
    <w:rsid w:val="009F3338"/>
    <w:rsid w:val="009F4F62"/>
    <w:rsid w:val="00A10715"/>
    <w:rsid w:val="00A112A2"/>
    <w:rsid w:val="00A11AC7"/>
    <w:rsid w:val="00A12A8A"/>
    <w:rsid w:val="00A140B8"/>
    <w:rsid w:val="00A21180"/>
    <w:rsid w:val="00A3686C"/>
    <w:rsid w:val="00A41EFA"/>
    <w:rsid w:val="00A427F5"/>
    <w:rsid w:val="00A44442"/>
    <w:rsid w:val="00A528EA"/>
    <w:rsid w:val="00A5400F"/>
    <w:rsid w:val="00A61B2B"/>
    <w:rsid w:val="00A65614"/>
    <w:rsid w:val="00A669D8"/>
    <w:rsid w:val="00A66B2B"/>
    <w:rsid w:val="00A71DC4"/>
    <w:rsid w:val="00A7425F"/>
    <w:rsid w:val="00A83B2C"/>
    <w:rsid w:val="00A8482B"/>
    <w:rsid w:val="00A867D2"/>
    <w:rsid w:val="00A908D8"/>
    <w:rsid w:val="00AA180F"/>
    <w:rsid w:val="00AA390F"/>
    <w:rsid w:val="00AB6712"/>
    <w:rsid w:val="00AC0F73"/>
    <w:rsid w:val="00AC3547"/>
    <w:rsid w:val="00AC4BC1"/>
    <w:rsid w:val="00AC50B7"/>
    <w:rsid w:val="00AC5396"/>
    <w:rsid w:val="00AD65B4"/>
    <w:rsid w:val="00AE66B3"/>
    <w:rsid w:val="00AE6F9F"/>
    <w:rsid w:val="00AF11B6"/>
    <w:rsid w:val="00AF21EE"/>
    <w:rsid w:val="00AF5F69"/>
    <w:rsid w:val="00AF7553"/>
    <w:rsid w:val="00B042C3"/>
    <w:rsid w:val="00B07D16"/>
    <w:rsid w:val="00B11BE5"/>
    <w:rsid w:val="00B14800"/>
    <w:rsid w:val="00B23A01"/>
    <w:rsid w:val="00B27054"/>
    <w:rsid w:val="00B312EF"/>
    <w:rsid w:val="00B32210"/>
    <w:rsid w:val="00B352C3"/>
    <w:rsid w:val="00B358A4"/>
    <w:rsid w:val="00B35F88"/>
    <w:rsid w:val="00B40049"/>
    <w:rsid w:val="00B4215A"/>
    <w:rsid w:val="00B45B43"/>
    <w:rsid w:val="00B502CC"/>
    <w:rsid w:val="00B53A64"/>
    <w:rsid w:val="00B556F4"/>
    <w:rsid w:val="00B55FC5"/>
    <w:rsid w:val="00B61EF4"/>
    <w:rsid w:val="00B7494B"/>
    <w:rsid w:val="00B761C8"/>
    <w:rsid w:val="00B764C1"/>
    <w:rsid w:val="00B86054"/>
    <w:rsid w:val="00B90FF0"/>
    <w:rsid w:val="00B9256A"/>
    <w:rsid w:val="00B92A23"/>
    <w:rsid w:val="00B93F85"/>
    <w:rsid w:val="00BA2ED6"/>
    <w:rsid w:val="00BA3337"/>
    <w:rsid w:val="00BA5718"/>
    <w:rsid w:val="00BA7EE0"/>
    <w:rsid w:val="00BB0F4B"/>
    <w:rsid w:val="00BB4E40"/>
    <w:rsid w:val="00BB67AC"/>
    <w:rsid w:val="00BC7BD3"/>
    <w:rsid w:val="00BD5C11"/>
    <w:rsid w:val="00BE1296"/>
    <w:rsid w:val="00BE2FAE"/>
    <w:rsid w:val="00BE42B7"/>
    <w:rsid w:val="00BF6CE4"/>
    <w:rsid w:val="00C15776"/>
    <w:rsid w:val="00C16B3C"/>
    <w:rsid w:val="00C31BCE"/>
    <w:rsid w:val="00C44D4A"/>
    <w:rsid w:val="00C4529C"/>
    <w:rsid w:val="00C50C44"/>
    <w:rsid w:val="00C537EB"/>
    <w:rsid w:val="00C54F93"/>
    <w:rsid w:val="00C64E87"/>
    <w:rsid w:val="00C65DD9"/>
    <w:rsid w:val="00C66AE5"/>
    <w:rsid w:val="00C67E01"/>
    <w:rsid w:val="00C72BA6"/>
    <w:rsid w:val="00C75FFA"/>
    <w:rsid w:val="00C77E4D"/>
    <w:rsid w:val="00C80DF1"/>
    <w:rsid w:val="00C81863"/>
    <w:rsid w:val="00C83FC8"/>
    <w:rsid w:val="00C86378"/>
    <w:rsid w:val="00C9166C"/>
    <w:rsid w:val="00C93E82"/>
    <w:rsid w:val="00CA37E6"/>
    <w:rsid w:val="00CA43D7"/>
    <w:rsid w:val="00CA6856"/>
    <w:rsid w:val="00CA6EAD"/>
    <w:rsid w:val="00CA7B76"/>
    <w:rsid w:val="00CB2022"/>
    <w:rsid w:val="00CB6467"/>
    <w:rsid w:val="00CC7F27"/>
    <w:rsid w:val="00CD67AD"/>
    <w:rsid w:val="00CD67EF"/>
    <w:rsid w:val="00CE3785"/>
    <w:rsid w:val="00CF47E0"/>
    <w:rsid w:val="00D010F2"/>
    <w:rsid w:val="00D01C72"/>
    <w:rsid w:val="00D04B7F"/>
    <w:rsid w:val="00D05959"/>
    <w:rsid w:val="00D06F48"/>
    <w:rsid w:val="00D11A5D"/>
    <w:rsid w:val="00D148C2"/>
    <w:rsid w:val="00D168DB"/>
    <w:rsid w:val="00D16F4F"/>
    <w:rsid w:val="00D24F03"/>
    <w:rsid w:val="00D27184"/>
    <w:rsid w:val="00D3071C"/>
    <w:rsid w:val="00D321F3"/>
    <w:rsid w:val="00D33841"/>
    <w:rsid w:val="00D37EB0"/>
    <w:rsid w:val="00D42E49"/>
    <w:rsid w:val="00D438DE"/>
    <w:rsid w:val="00D457FC"/>
    <w:rsid w:val="00D4722E"/>
    <w:rsid w:val="00D527A5"/>
    <w:rsid w:val="00D57AB6"/>
    <w:rsid w:val="00D6021A"/>
    <w:rsid w:val="00D61998"/>
    <w:rsid w:val="00D7154E"/>
    <w:rsid w:val="00D71ED0"/>
    <w:rsid w:val="00D7389E"/>
    <w:rsid w:val="00D7521F"/>
    <w:rsid w:val="00D75242"/>
    <w:rsid w:val="00D83FDB"/>
    <w:rsid w:val="00D85651"/>
    <w:rsid w:val="00D9095B"/>
    <w:rsid w:val="00D91A57"/>
    <w:rsid w:val="00D91D1A"/>
    <w:rsid w:val="00D93A24"/>
    <w:rsid w:val="00D9438F"/>
    <w:rsid w:val="00DA3775"/>
    <w:rsid w:val="00DA4E16"/>
    <w:rsid w:val="00DB10E7"/>
    <w:rsid w:val="00DB2A28"/>
    <w:rsid w:val="00DB4E68"/>
    <w:rsid w:val="00DC0F35"/>
    <w:rsid w:val="00DC3430"/>
    <w:rsid w:val="00DC756D"/>
    <w:rsid w:val="00DD0DB1"/>
    <w:rsid w:val="00DD6843"/>
    <w:rsid w:val="00DE0FF8"/>
    <w:rsid w:val="00DE186D"/>
    <w:rsid w:val="00DE7EF4"/>
    <w:rsid w:val="00E064C3"/>
    <w:rsid w:val="00E12D50"/>
    <w:rsid w:val="00E15AC1"/>
    <w:rsid w:val="00E206AB"/>
    <w:rsid w:val="00E248C5"/>
    <w:rsid w:val="00E26C42"/>
    <w:rsid w:val="00E31210"/>
    <w:rsid w:val="00E41202"/>
    <w:rsid w:val="00E71BB4"/>
    <w:rsid w:val="00E73EDF"/>
    <w:rsid w:val="00E77688"/>
    <w:rsid w:val="00E92AB4"/>
    <w:rsid w:val="00E9383A"/>
    <w:rsid w:val="00E97A9D"/>
    <w:rsid w:val="00E97EE9"/>
    <w:rsid w:val="00EA2C72"/>
    <w:rsid w:val="00EA470E"/>
    <w:rsid w:val="00EB1B2E"/>
    <w:rsid w:val="00EB2E4E"/>
    <w:rsid w:val="00EC601F"/>
    <w:rsid w:val="00EC6487"/>
    <w:rsid w:val="00ED0F6F"/>
    <w:rsid w:val="00ED12EF"/>
    <w:rsid w:val="00ED47FF"/>
    <w:rsid w:val="00ED61E8"/>
    <w:rsid w:val="00ED6438"/>
    <w:rsid w:val="00EF0D92"/>
    <w:rsid w:val="00EF1023"/>
    <w:rsid w:val="00F00ABE"/>
    <w:rsid w:val="00F03F2D"/>
    <w:rsid w:val="00F10865"/>
    <w:rsid w:val="00F127CC"/>
    <w:rsid w:val="00F14106"/>
    <w:rsid w:val="00F149E3"/>
    <w:rsid w:val="00F169AB"/>
    <w:rsid w:val="00F17355"/>
    <w:rsid w:val="00F17BDF"/>
    <w:rsid w:val="00F20DA5"/>
    <w:rsid w:val="00F212AC"/>
    <w:rsid w:val="00F21479"/>
    <w:rsid w:val="00F2178A"/>
    <w:rsid w:val="00F21B43"/>
    <w:rsid w:val="00F21F56"/>
    <w:rsid w:val="00F301F7"/>
    <w:rsid w:val="00F4625D"/>
    <w:rsid w:val="00F514FA"/>
    <w:rsid w:val="00F530A9"/>
    <w:rsid w:val="00F533CD"/>
    <w:rsid w:val="00F5558E"/>
    <w:rsid w:val="00F56C3C"/>
    <w:rsid w:val="00F57501"/>
    <w:rsid w:val="00F6062F"/>
    <w:rsid w:val="00F607C6"/>
    <w:rsid w:val="00F662F2"/>
    <w:rsid w:val="00F72A5A"/>
    <w:rsid w:val="00F80FDC"/>
    <w:rsid w:val="00F810E6"/>
    <w:rsid w:val="00F8223B"/>
    <w:rsid w:val="00F853CC"/>
    <w:rsid w:val="00F878B6"/>
    <w:rsid w:val="00F87E58"/>
    <w:rsid w:val="00F9194B"/>
    <w:rsid w:val="00FA0894"/>
    <w:rsid w:val="00FA6DCF"/>
    <w:rsid w:val="00FB3722"/>
    <w:rsid w:val="00FB3EB9"/>
    <w:rsid w:val="00FB58A4"/>
    <w:rsid w:val="00FC2813"/>
    <w:rsid w:val="00FC3869"/>
    <w:rsid w:val="00FC58F4"/>
    <w:rsid w:val="00FE0E9D"/>
    <w:rsid w:val="00FE3113"/>
    <w:rsid w:val="00FE47BE"/>
    <w:rsid w:val="00FF443E"/>
    <w:rsid w:val="00FF7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E57984"/>
  <w15:docId w15:val="{15B1ED16-50E1-4BC8-8054-43559EF2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148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6B"/>
    <w:pPr>
      <w:keepNext/>
      <w:keepLines/>
      <w:numPr>
        <w:numId w:val="1"/>
      </w:numPr>
      <w:spacing w:before="120" w:after="240"/>
      <w:ind w:left="431" w:hanging="431"/>
      <w:outlineLvl w:val="0"/>
    </w:pPr>
    <w:rPr>
      <w:rFonts w:ascii="Segoe UI" w:eastAsiaTheme="majorEastAsia" w:hAnsi="Segoe UI" w:cs="Segoe UI"/>
      <w:b/>
      <w:color w:val="5C1F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064"/>
    <w:pPr>
      <w:numPr>
        <w:ilvl w:val="1"/>
        <w:numId w:val="1"/>
      </w:numPr>
      <w:spacing w:before="120" w:after="160" w:line="276" w:lineRule="auto"/>
      <w:ind w:left="578" w:hanging="578"/>
      <w:jc w:val="both"/>
      <w:outlineLvl w:val="1"/>
    </w:pPr>
    <w:rPr>
      <w:rFonts w:ascii="Segoe UI" w:eastAsiaTheme="majorEastAsia" w:hAnsi="Segoe UI" w:cs="Segoe U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1E8"/>
    <w:pPr>
      <w:keepNext/>
      <w:keepLines/>
      <w:numPr>
        <w:ilvl w:val="2"/>
        <w:numId w:val="1"/>
      </w:numPr>
      <w:spacing w:before="40" w:after="240"/>
      <w:outlineLvl w:val="2"/>
    </w:pPr>
    <w:rPr>
      <w:rFonts w:ascii="Segoe UI" w:eastAsiaTheme="majorEastAsia" w:hAnsi="Segoe UI" w:cs="Segoe U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DE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4800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libri" w:eastAsia="Times New Roman" w:hAnsi="Calibri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D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670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0D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670D9"/>
    <w:rPr>
      <w:sz w:val="24"/>
      <w:szCs w:val="24"/>
    </w:rPr>
  </w:style>
  <w:style w:type="table" w:customStyle="1" w:styleId="Sfondochiaro-Colore11">
    <w:name w:val="Sfondo chiaro - Colore 11"/>
    <w:basedOn w:val="TableNormal"/>
    <w:uiPriority w:val="60"/>
    <w:rsid w:val="003670D9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7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07C6"/>
    <w:rPr>
      <w:color w:val="0000FF"/>
      <w:u w:val="single"/>
    </w:rPr>
  </w:style>
  <w:style w:type="character" w:styleId="PageNumber">
    <w:name w:val="page number"/>
    <w:basedOn w:val="DefaultParagraphFont"/>
    <w:rsid w:val="00F00ABE"/>
  </w:style>
  <w:style w:type="paragraph" w:styleId="Quote">
    <w:name w:val="Quote"/>
    <w:basedOn w:val="Normal"/>
    <w:next w:val="Normal"/>
    <w:link w:val="QuoteChar"/>
    <w:uiPriority w:val="29"/>
    <w:qFormat/>
    <w:rsid w:val="002E1560"/>
    <w:pPr>
      <w:jc w:val="right"/>
    </w:pPr>
    <w:rPr>
      <w:rFonts w:ascii="Times New Roman" w:hAnsi="Times New Roman"/>
      <w:iCs/>
      <w:color w:val="000000"/>
      <w:sz w:val="16"/>
    </w:rPr>
  </w:style>
  <w:style w:type="character" w:customStyle="1" w:styleId="QuoteChar">
    <w:name w:val="Quote Char"/>
    <w:link w:val="Quote"/>
    <w:uiPriority w:val="29"/>
    <w:rsid w:val="002E1560"/>
    <w:rPr>
      <w:rFonts w:ascii="Times New Roman" w:hAnsi="Times New Roman"/>
      <w:iCs/>
      <w:color w:val="000000"/>
      <w:sz w:val="16"/>
      <w:szCs w:val="24"/>
    </w:rPr>
  </w:style>
  <w:style w:type="character" w:customStyle="1" w:styleId="Heading5Char">
    <w:name w:val="Heading 5 Char"/>
    <w:link w:val="Heading5"/>
    <w:uiPriority w:val="9"/>
    <w:rsid w:val="00B14800"/>
    <w:rPr>
      <w:rFonts w:ascii="Calibri" w:eastAsia="Times New Roman" w:hAnsi="Calibri"/>
      <w:color w:val="243F60"/>
      <w:sz w:val="22"/>
      <w:szCs w:val="24"/>
      <w:lang w:eastAsia="en-US"/>
    </w:rPr>
  </w:style>
  <w:style w:type="character" w:customStyle="1" w:styleId="CorpodeltestoCarattere">
    <w:name w:val="Corpo del testo Carattere"/>
    <w:rsid w:val="00B14800"/>
    <w:rPr>
      <w:rFonts w:ascii="Tahoma" w:eastAsia="Times New Roman" w:hAnsi="Tahoma" w:cs="Times New Roman"/>
      <w:sz w:val="22"/>
      <w:lang w:eastAsia="it-IT"/>
    </w:rPr>
  </w:style>
  <w:style w:type="paragraph" w:customStyle="1" w:styleId="ModuloOrdineTitolo">
    <w:name w:val="Modulo Ordine Titolo"/>
    <w:basedOn w:val="Normal"/>
    <w:link w:val="ModuloOrdineTitoloCarattere"/>
    <w:rsid w:val="00B14800"/>
    <w:pPr>
      <w:jc w:val="center"/>
    </w:pPr>
    <w:rPr>
      <w:rFonts w:ascii="Times New Roman" w:eastAsia="Times New Roman" w:hAnsi="Times New Roman"/>
      <w:b/>
      <w:lang w:eastAsia="it-IT"/>
    </w:rPr>
  </w:style>
  <w:style w:type="character" w:customStyle="1" w:styleId="ModuloOrdineTitoloCarattere">
    <w:name w:val="Modulo Ordine Titolo Carattere"/>
    <w:link w:val="ModuloOrdineTitolo"/>
    <w:rsid w:val="00B1480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customStyle="1" w:styleId="a">
    <w:basedOn w:val="Normal"/>
    <w:next w:val="BodyText"/>
    <w:link w:val="CorpodeltestoCarattere1"/>
    <w:uiPriority w:val="99"/>
    <w:unhideWhenUsed/>
    <w:rsid w:val="00B14800"/>
    <w:pPr>
      <w:spacing w:after="120"/>
      <w:jc w:val="both"/>
    </w:pPr>
    <w:rPr>
      <w:sz w:val="22"/>
    </w:rPr>
  </w:style>
  <w:style w:type="character" w:customStyle="1" w:styleId="CorpodeltestoCarattere1">
    <w:name w:val="Corpo del testo Carattere1"/>
    <w:link w:val="a"/>
    <w:uiPriority w:val="99"/>
    <w:rsid w:val="00B14800"/>
    <w:rPr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80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1480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14800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34DEC"/>
    <w:rPr>
      <w:rFonts w:ascii="Calibri" w:eastAsia="MS Gothic" w:hAnsi="Calibri"/>
      <w:i/>
      <w:iCs/>
      <w:color w:val="365F9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6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CAN">
    <w:name w:val="NormaleCAN"/>
    <w:basedOn w:val="Normal"/>
    <w:link w:val="NormaleCANCarattere"/>
    <w:qFormat/>
    <w:rsid w:val="006D066E"/>
    <w:pPr>
      <w:spacing w:after="120" w:line="276" w:lineRule="auto"/>
      <w:jc w:val="both"/>
    </w:pPr>
    <w:rPr>
      <w:rFonts w:ascii="Segoe UI" w:hAnsi="Segoe UI" w:cs="Segoe UI"/>
      <w:sz w:val="20"/>
      <w:szCs w:val="20"/>
    </w:rPr>
  </w:style>
  <w:style w:type="character" w:customStyle="1" w:styleId="NormaleCANCarattere">
    <w:name w:val="NormaleCAN Carattere"/>
    <w:basedOn w:val="DefaultParagraphFont"/>
    <w:link w:val="NormaleCAN"/>
    <w:rsid w:val="006D066E"/>
    <w:rPr>
      <w:rFonts w:ascii="Segoe UI" w:hAnsi="Segoe UI" w:cs="Segoe UI"/>
      <w:lang w:eastAsia="en-US"/>
    </w:rPr>
  </w:style>
  <w:style w:type="paragraph" w:customStyle="1" w:styleId="NumerodOggetto">
    <w:name w:val="Numero d'Oggetto"/>
    <w:rsid w:val="00902EA7"/>
    <w:rPr>
      <w:rFonts w:ascii="Arial" w:eastAsia="Times New Roman" w:hAnsi="Arial" w:cs="Arial"/>
      <w:b/>
      <w:bCs/>
      <w:caps/>
      <w:lang w:bidi="kn-IN"/>
    </w:rPr>
  </w:style>
  <w:style w:type="paragraph" w:customStyle="1" w:styleId="Intestazionetabella">
    <w:name w:val="Intestazione tabella"/>
    <w:basedOn w:val="NormaleCAN"/>
    <w:link w:val="IntestazionetabellaCarattere"/>
    <w:qFormat/>
    <w:rsid w:val="00902EA7"/>
    <w:pPr>
      <w:spacing w:before="40" w:after="40"/>
      <w:jc w:val="left"/>
    </w:pPr>
    <w:rPr>
      <w:b/>
      <w:i/>
    </w:rPr>
  </w:style>
  <w:style w:type="paragraph" w:customStyle="1" w:styleId="Contenutotabella">
    <w:name w:val="Contenuto tabella"/>
    <w:basedOn w:val="NormaleCAN"/>
    <w:link w:val="ContenutotabellaCarattere"/>
    <w:qFormat/>
    <w:rsid w:val="00902EA7"/>
    <w:pPr>
      <w:spacing w:before="20" w:after="20"/>
      <w:jc w:val="left"/>
    </w:pPr>
  </w:style>
  <w:style w:type="character" w:customStyle="1" w:styleId="IntestazionetabellaCarattere">
    <w:name w:val="Intestazione tabella Carattere"/>
    <w:basedOn w:val="NormaleCANCarattere"/>
    <w:link w:val="Intestazionetabella"/>
    <w:rsid w:val="00902EA7"/>
    <w:rPr>
      <w:rFonts w:ascii="Segoe UI" w:hAnsi="Segoe UI" w:cs="Segoe UI"/>
      <w:b/>
      <w:i/>
      <w:lang w:eastAsia="en-US"/>
    </w:rPr>
  </w:style>
  <w:style w:type="character" w:customStyle="1" w:styleId="ContenutotabellaCarattere">
    <w:name w:val="Contenuto tabella Carattere"/>
    <w:basedOn w:val="NormaleCANCarattere"/>
    <w:link w:val="Contenutotabella"/>
    <w:rsid w:val="00902EA7"/>
    <w:rPr>
      <w:rFonts w:ascii="Segoe UI" w:hAnsi="Segoe UI" w:cs="Segoe U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156B"/>
    <w:rPr>
      <w:rFonts w:ascii="Segoe UI" w:eastAsiaTheme="majorEastAsia" w:hAnsi="Segoe UI" w:cs="Segoe UI"/>
      <w:b/>
      <w:color w:val="5C1F64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0064"/>
    <w:rPr>
      <w:rFonts w:ascii="Segoe UI" w:eastAsiaTheme="majorEastAsia" w:hAnsi="Segoe UI" w:cs="Segoe U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61E8"/>
    <w:rPr>
      <w:rFonts w:ascii="Segoe UI" w:eastAsiaTheme="majorEastAsia" w:hAnsi="Segoe UI" w:cs="Segoe UI"/>
      <w:b/>
      <w:bCs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C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scrizioneMetadato">
    <w:name w:val="Descrizione Metadato"/>
    <w:basedOn w:val="NormaleCAN"/>
    <w:qFormat/>
    <w:rsid w:val="00236C5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56B"/>
    <w:pPr>
      <w:spacing w:after="200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56B"/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CA7B76"/>
    <w:pPr>
      <w:spacing w:before="80" w:after="200"/>
      <w:jc w:val="center"/>
    </w:pPr>
    <w:rPr>
      <w:rFonts w:ascii="Helvetica" w:hAnsi="Helvetica" w:cs="Helvetica"/>
      <w:b/>
      <w:iCs/>
      <w:sz w:val="18"/>
      <w:szCs w:val="18"/>
    </w:rPr>
  </w:style>
  <w:style w:type="table" w:styleId="TableGridLight">
    <w:name w:val="Grid Table Light"/>
    <w:basedOn w:val="TableNormal"/>
    <w:uiPriority w:val="99"/>
    <w:rsid w:val="00D619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DefaultParagraphFont"/>
    <w:rsid w:val="00D61998"/>
  </w:style>
  <w:style w:type="paragraph" w:customStyle="1" w:styleId="tabellametadati">
    <w:name w:val="tabella metadati"/>
    <w:basedOn w:val="Contenutotabella"/>
    <w:link w:val="tabellametadatiCarattere"/>
    <w:qFormat/>
    <w:rsid w:val="00D61998"/>
    <w:pPr>
      <w:spacing w:before="80" w:after="120"/>
    </w:pPr>
    <w:rPr>
      <w:rFonts w:ascii="Helvetica" w:hAnsi="Helvetica"/>
      <w:sz w:val="18"/>
      <w:szCs w:val="18"/>
    </w:rPr>
  </w:style>
  <w:style w:type="character" w:customStyle="1" w:styleId="tabellametadatiCarattere">
    <w:name w:val="tabella metadati Carattere"/>
    <w:basedOn w:val="ContenutotabellaCarattere"/>
    <w:link w:val="tabellametadati"/>
    <w:rsid w:val="00D61998"/>
    <w:rPr>
      <w:rFonts w:ascii="Helvetica" w:hAnsi="Helvetica" w:cs="Segoe UI"/>
      <w:sz w:val="18"/>
      <w:szCs w:val="18"/>
      <w:lang w:eastAsia="en-US"/>
    </w:rPr>
  </w:style>
  <w:style w:type="paragraph" w:styleId="ListParagraph">
    <w:name w:val="List Paragraph"/>
    <w:aliases w:val="Paragrafo elenco 2"/>
    <w:basedOn w:val="Normal"/>
    <w:link w:val="ListParagraphChar"/>
    <w:uiPriority w:val="34"/>
    <w:qFormat/>
    <w:rsid w:val="00D527A5"/>
    <w:pPr>
      <w:ind w:left="720"/>
      <w:contextualSpacing/>
    </w:pPr>
  </w:style>
  <w:style w:type="character" w:customStyle="1" w:styleId="ListParagraphChar">
    <w:name w:val="List Paragraph Char"/>
    <w:aliases w:val="Paragrafo elenco 2 Char"/>
    <w:link w:val="ListParagraph"/>
    <w:uiPriority w:val="34"/>
    <w:rsid w:val="00D527A5"/>
    <w:rPr>
      <w:sz w:val="24"/>
      <w:szCs w:val="24"/>
      <w:lang w:eastAsia="en-US"/>
    </w:rPr>
  </w:style>
  <w:style w:type="paragraph" w:customStyle="1" w:styleId="ElencopuntCAN">
    <w:name w:val="Elenco punt. CAN"/>
    <w:basedOn w:val="ListParagraph"/>
    <w:next w:val="Normal"/>
    <w:link w:val="ElencopuntCANCarattere"/>
    <w:qFormat/>
    <w:rsid w:val="00D527A5"/>
    <w:pPr>
      <w:numPr>
        <w:numId w:val="31"/>
      </w:numPr>
      <w:spacing w:after="80"/>
      <w:jc w:val="both"/>
    </w:pPr>
    <w:rPr>
      <w:rFonts w:ascii="Segoe UI" w:hAnsi="Segoe UI" w:cs="Segoe UI"/>
      <w:sz w:val="18"/>
      <w:szCs w:val="18"/>
    </w:rPr>
  </w:style>
  <w:style w:type="character" w:customStyle="1" w:styleId="ElencopuntCANCarattere">
    <w:name w:val="Elenco punt. CAN Carattere"/>
    <w:basedOn w:val="ListParagraphChar"/>
    <w:link w:val="ElencopuntCAN"/>
    <w:rsid w:val="00D527A5"/>
    <w:rPr>
      <w:rFonts w:ascii="Segoe U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1DA"/>
    <w:pPr>
      <w:numPr>
        <w:numId w:val="0"/>
      </w:numPr>
      <w:spacing w:before="240" w:after="160" w:line="259" w:lineRule="auto"/>
      <w:outlineLvl w:val="9"/>
    </w:pPr>
    <w:rPr>
      <w:rFonts w:cstheme="majorBidi"/>
      <w:szCs w:val="32"/>
      <w:lang w:eastAsia="it-IT"/>
    </w:rPr>
  </w:style>
  <w:style w:type="paragraph" w:styleId="TOC1">
    <w:name w:val="toc 1"/>
    <w:basedOn w:val="NormaleCAN"/>
    <w:next w:val="Normal"/>
    <w:autoRedefine/>
    <w:uiPriority w:val="39"/>
    <w:unhideWhenUsed/>
    <w:rsid w:val="006D066E"/>
    <w:pPr>
      <w:spacing w:after="100"/>
    </w:pPr>
  </w:style>
  <w:style w:type="paragraph" w:styleId="TOC2">
    <w:name w:val="toc 2"/>
    <w:basedOn w:val="NormaleCAN"/>
    <w:next w:val="Normal"/>
    <w:autoRedefine/>
    <w:uiPriority w:val="39"/>
    <w:unhideWhenUsed/>
    <w:rsid w:val="006D066E"/>
    <w:pPr>
      <w:spacing w:after="100"/>
      <w:ind w:left="240"/>
    </w:pPr>
  </w:style>
  <w:style w:type="paragraph" w:customStyle="1" w:styleId="Contenutopiccolo">
    <w:name w:val="Contenuto piccolo"/>
    <w:basedOn w:val="tabellametadati"/>
    <w:link w:val="ContenutopiccoloCarattere"/>
    <w:qFormat/>
    <w:rsid w:val="00797020"/>
    <w:rPr>
      <w:rFonts w:ascii="Segoe UI" w:hAnsi="Segoe UI"/>
      <w:spacing w:val="-4"/>
    </w:rPr>
  </w:style>
  <w:style w:type="paragraph" w:styleId="TOC3">
    <w:name w:val="toc 3"/>
    <w:basedOn w:val="NormaleCAN"/>
    <w:next w:val="Normal"/>
    <w:autoRedefine/>
    <w:uiPriority w:val="39"/>
    <w:unhideWhenUsed/>
    <w:rsid w:val="006D066E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8311DA"/>
    <w:rPr>
      <w:color w:val="605E5C"/>
      <w:shd w:val="clear" w:color="auto" w:fill="E1DFDD"/>
    </w:rPr>
  </w:style>
  <w:style w:type="character" w:customStyle="1" w:styleId="ContenutopiccoloCarattere">
    <w:name w:val="Contenuto piccolo Carattere"/>
    <w:basedOn w:val="tabellametadatiCarattere"/>
    <w:link w:val="Contenutopiccolo"/>
    <w:rsid w:val="00797020"/>
    <w:rPr>
      <w:rFonts w:ascii="Segoe UI" w:hAnsi="Segoe UI" w:cs="Segoe UI"/>
      <w:spacing w:val="-4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2AC"/>
    <w:pPr>
      <w:spacing w:after="0"/>
    </w:pPr>
    <w:rPr>
      <w:rFonts w:ascii="Cambria" w:eastAsia="Cambria" w:hAnsi="Cambr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2AC"/>
    <w:rPr>
      <w:rFonts w:asciiTheme="minorHAnsi" w:eastAsiaTheme="minorEastAsia" w:hAnsiTheme="minorHAnsi" w:cstheme="minorBidi"/>
      <w:b/>
      <w:bCs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8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8F0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NormaleSchedaServizioSegoe">
    <w:name w:val="NormaleSchedaServizioSegoe"/>
    <w:basedOn w:val="Normal"/>
    <w:link w:val="NormaleSchedaServizioSegoeCarattere"/>
    <w:qFormat/>
    <w:rsid w:val="00D57AB6"/>
    <w:pPr>
      <w:spacing w:after="120"/>
      <w:jc w:val="both"/>
    </w:pPr>
    <w:rPr>
      <w:rFonts w:ascii="Segoe UI" w:hAnsi="Segoe UI" w:cs="Segoe UI"/>
      <w:sz w:val="18"/>
      <w:szCs w:val="18"/>
    </w:rPr>
  </w:style>
  <w:style w:type="character" w:customStyle="1" w:styleId="NormaleSchedaServizioSegoeCarattere">
    <w:name w:val="NormaleSchedaServizioSegoe Carattere"/>
    <w:link w:val="NormaleSchedaServizioSegoe"/>
    <w:rsid w:val="00D57AB6"/>
    <w:rPr>
      <w:rFonts w:ascii="Segoe UI" w:hAnsi="Segoe UI" w:cs="Segoe UI"/>
      <w:sz w:val="18"/>
      <w:szCs w:val="18"/>
      <w:lang w:eastAsia="en-US"/>
    </w:rPr>
  </w:style>
  <w:style w:type="paragraph" w:customStyle="1" w:styleId="NormaleCAN0">
    <w:name w:val="Normale CAN"/>
    <w:basedOn w:val="Normal"/>
    <w:link w:val="NormaleCANCarattere0"/>
    <w:qFormat/>
    <w:rsid w:val="00D57AB6"/>
    <w:pPr>
      <w:spacing w:after="80"/>
      <w:jc w:val="both"/>
    </w:pPr>
    <w:rPr>
      <w:rFonts w:ascii="Segoe UI" w:hAnsi="Segoe UI" w:cs="Segoe UI"/>
      <w:sz w:val="18"/>
      <w:szCs w:val="18"/>
    </w:rPr>
  </w:style>
  <w:style w:type="character" w:customStyle="1" w:styleId="NormaleCANCarattere0">
    <w:name w:val="Normale CAN Carattere"/>
    <w:basedOn w:val="DefaultParagraphFont"/>
    <w:link w:val="NormaleCAN0"/>
    <w:rsid w:val="00D57AB6"/>
    <w:rPr>
      <w:rFonts w:ascii="Segoe UI" w:hAnsi="Segoe UI" w:cs="Segoe UI"/>
      <w:sz w:val="18"/>
      <w:szCs w:val="18"/>
      <w:lang w:eastAsia="en-US"/>
    </w:rPr>
  </w:style>
  <w:style w:type="table" w:customStyle="1" w:styleId="TabellaSchedaServizio1">
    <w:name w:val="Tabella Scheda Servizio1"/>
    <w:basedOn w:val="TableNormal"/>
    <w:uiPriority w:val="99"/>
    <w:rsid w:val="0009278B"/>
    <w:tblPr>
      <w:tblBorders>
        <w:insideH w:val="single" w:sz="4" w:space="0" w:color="AEAAAA"/>
        <w:insideV w:val="single" w:sz="4" w:space="0" w:color="AEAAAA"/>
      </w:tblBorders>
    </w:tblPr>
    <w:tblStylePr w:type="firstRow">
      <w:tblPr/>
      <w:tcPr>
        <w:tcBorders>
          <w:bottom w:val="single" w:sz="12" w:space="0" w:color="5C1F64"/>
        </w:tcBorders>
        <w:shd w:val="clear" w:color="auto" w:fill="EDEDED"/>
      </w:tcPr>
    </w:tblStylePr>
    <w:tblStylePr w:type="firstCol">
      <w:tblPr/>
      <w:tcPr>
        <w:tcBorders>
          <w:right w:val="single" w:sz="12" w:space="0" w:color="5C1F6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4529C"/>
    <w:rPr>
      <w:rFonts w:ascii="Times New Roman" w:hAnsi="Times New Roman"/>
    </w:rPr>
  </w:style>
  <w:style w:type="paragraph" w:customStyle="1" w:styleId="Default">
    <w:name w:val="Default"/>
    <w:rsid w:val="00832E9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B312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692CF3DCC4A4888CF8B27B238A400" ma:contentTypeVersion="15" ma:contentTypeDescription="Creare un nuovo documento." ma:contentTypeScope="" ma:versionID="7ca9763a35151b76b699abea9551ac16">
  <xsd:schema xmlns:xsd="http://www.w3.org/2001/XMLSchema" xmlns:xs="http://www.w3.org/2001/XMLSchema" xmlns:p="http://schemas.microsoft.com/office/2006/metadata/properties" xmlns:ns1="http://schemas.microsoft.com/sharepoint/v3" xmlns:ns2="c1cad56d-c733-445f-9fac-392df2dc45c3" xmlns:ns3="32b5c2f9-cd24-4c91-8443-3e4263e4e878" targetNamespace="http://schemas.microsoft.com/office/2006/metadata/properties" ma:root="true" ma:fieldsID="0f412378512553b64338abdb121be733" ns1:_="" ns2:_="" ns3:_="">
    <xsd:import namespace="http://schemas.microsoft.com/sharepoint/v3"/>
    <xsd:import namespace="c1cad56d-c733-445f-9fac-392df2dc45c3"/>
    <xsd:import namespace="32b5c2f9-cd24-4c91-8443-3e4263e4e8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d56d-c733-445f-9fac-392df2dc4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dbaa9c1-4c41-47fa-abf7-0ca4ed405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c2f9-cd24-4c91-8443-3e4263e4e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5a2167-0e20-4298-a19a-a885428ac5f0}" ma:internalName="TaxCatchAll" ma:showField="CatchAllData" ma:web="32b5c2f9-cd24-4c91-8443-3e4263e4e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2b5c2f9-cd24-4c91-8443-3e4263e4e878" xsi:nil="true"/>
    <lcf76f155ced4ddcb4097134ff3c332f xmlns="c1cad56d-c733-445f-9fac-392df2dc4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1F56B-75F0-4981-AB81-43CBD9D34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0DAAD-2A0E-440F-82E0-9E7790516D0F}"/>
</file>

<file path=customXml/itemProps3.xml><?xml version="1.0" encoding="utf-8"?>
<ds:datastoreItem xmlns:ds="http://schemas.openxmlformats.org/officeDocument/2006/customXml" ds:itemID="{C452255B-3A04-47FB-BCB2-F3E2DBD34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205B3-6AD2-492C-8CA4-BD66C378B9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4b2219-616b-41f0-8545-dcf2374cd7c9"/>
    <ds:schemaRef ds:uri="571609ae-bc5f-40a9-8f08-bcac34325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1388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Fietta, Felice</cp:lastModifiedBy>
  <cp:revision>23</cp:revision>
  <cp:lastPrinted>2021-08-04T19:52:00Z</cp:lastPrinted>
  <dcterms:created xsi:type="dcterms:W3CDTF">2022-12-05T19:09:00Z</dcterms:created>
  <dcterms:modified xsi:type="dcterms:W3CDTF">2022-12-06T22:41:00Z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0x0101001EC604E931FCA641B5689541198F91C5</vt:lpwstr>
  </property>
  <property fmtid="{D5CDD505-2E9C-101B-9397-08002B2CF9AE}" pid="3" name="MediaServiceImageTags">
    <vt:lpwstr/>
  </property>
</Properties>
</file>